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747" w:tblpY="1568"/>
        <w:tblOverlap w:val="never"/>
        <w:tblW w:w="10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791"/>
        <w:gridCol w:w="334"/>
        <w:gridCol w:w="221"/>
        <w:gridCol w:w="504"/>
        <w:gridCol w:w="201"/>
        <w:gridCol w:w="1412"/>
        <w:gridCol w:w="529"/>
        <w:gridCol w:w="258"/>
        <w:gridCol w:w="445"/>
        <w:gridCol w:w="772"/>
        <w:gridCol w:w="380"/>
        <w:gridCol w:w="653"/>
        <w:gridCol w:w="137"/>
        <w:gridCol w:w="226"/>
        <w:gridCol w:w="67"/>
        <w:gridCol w:w="221"/>
        <w:gridCol w:w="679"/>
        <w:gridCol w:w="88"/>
        <w:gridCol w:w="898"/>
        <w:gridCol w:w="920"/>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228" w:hRule="atLeast"/>
        </w:trPr>
        <w:tc>
          <w:tcPr>
            <w:tcW w:w="4371" w:type="dxa"/>
            <w:gridSpan w:val="7"/>
            <w:tcBorders>
              <w:top w:val="nil"/>
              <w:left w:val="nil"/>
              <w:bottom w:val="single" w:color="auto" w:sz="4" w:space="0"/>
              <w:right w:val="nil"/>
            </w:tcBorders>
            <w:noWrap w:val="0"/>
            <w:tcMar>
              <w:top w:w="57" w:type="dxa"/>
              <w:left w:w="57" w:type="dxa"/>
              <w:bottom w:w="57" w:type="dxa"/>
              <w:right w:w="57" w:type="dxa"/>
            </w:tcMar>
            <w:vAlign w:val="center"/>
          </w:tcPr>
          <w:p>
            <w:pPr>
              <w:adjustRightInd w:val="0"/>
              <w:snapToGrid w:val="0"/>
              <w:spacing w:line="240" w:lineRule="auto"/>
              <w:rPr>
                <w:rFonts w:hint="eastAsia" w:asciiTheme="majorEastAsia" w:hAnsiTheme="majorEastAsia" w:eastAsiaTheme="majorEastAsia" w:cstheme="majorEastAsia"/>
                <w:b w:val="0"/>
                <w:bCs w:val="0"/>
                <w:color w:val="auto"/>
                <w:sz w:val="18"/>
                <w:szCs w:val="18"/>
              </w:rPr>
            </w:pPr>
            <w:r>
              <w:drawing>
                <wp:anchor distT="0" distB="0" distL="114300" distR="114300" simplePos="0" relativeHeight="251663360" behindDoc="1" locked="0" layoutInCell="1" allowOverlap="1">
                  <wp:simplePos x="0" y="0"/>
                  <wp:positionH relativeFrom="column">
                    <wp:posOffset>5715000</wp:posOffset>
                  </wp:positionH>
                  <wp:positionV relativeFrom="paragraph">
                    <wp:posOffset>-12700</wp:posOffset>
                  </wp:positionV>
                  <wp:extent cx="144145" cy="162560"/>
                  <wp:effectExtent l="0" t="0" r="8255" b="889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144145" cy="162560"/>
                          </a:xfrm>
                          <a:prstGeom prst="rect">
                            <a:avLst/>
                          </a:prstGeom>
                          <a:noFill/>
                          <a:ln w="9525">
                            <a:noFill/>
                          </a:ln>
                        </pic:spPr>
                      </pic:pic>
                    </a:graphicData>
                  </a:graphic>
                </wp:anchor>
              </w:drawing>
            </w:r>
            <w:r>
              <w:rPr>
                <w:sz w:val="18"/>
              </w:rPr>
              <mc:AlternateContent>
                <mc:Choice Requires="wps">
                  <w:drawing>
                    <wp:anchor distT="0" distB="0" distL="114300" distR="114300" simplePos="0" relativeHeight="251661312" behindDoc="0" locked="0" layoutInCell="1" allowOverlap="1">
                      <wp:simplePos x="0" y="0"/>
                      <wp:positionH relativeFrom="column">
                        <wp:posOffset>1731010</wp:posOffset>
                      </wp:positionH>
                      <wp:positionV relativeFrom="paragraph">
                        <wp:posOffset>-560705</wp:posOffset>
                      </wp:positionV>
                      <wp:extent cx="3087370" cy="523875"/>
                      <wp:effectExtent l="0" t="0" r="17780" b="9525"/>
                      <wp:wrapNone/>
                      <wp:docPr id="4" name="文本框 4"/>
                      <wp:cNvGraphicFramePr/>
                      <a:graphic xmlns:a="http://schemas.openxmlformats.org/drawingml/2006/main">
                        <a:graphicData uri="http://schemas.microsoft.com/office/word/2010/wordprocessingShape">
                          <wps:wsp>
                            <wps:cNvSpPr txBox="1"/>
                            <wps:spPr>
                              <a:xfrm>
                                <a:off x="2204720" y="471170"/>
                                <a:ext cx="3087370" cy="523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Theme="majorEastAsia" w:hAnsiTheme="majorEastAsia" w:eastAsiaTheme="majorEastAsia" w:cstheme="majorEastAsia"/>
                                      <w:b/>
                                      <w:bCs/>
                                      <w:sz w:val="44"/>
                                      <w:szCs w:val="72"/>
                                      <w:lang w:eastAsia="zh-CN"/>
                                    </w:rPr>
                                    <w:t>华谨检测委托协议书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3pt;margin-top:-44.15pt;height:41.25pt;width:243.1pt;z-index:251661312;mso-width-relative:page;mso-height-relative:page;" fillcolor="#FFFFFF [3201]" filled="t" stroked="f" coordsize="21600,21600" o:gfxdata="UEsDBAoAAAAAAIdO4kAAAAAAAAAAAAAAAAAEAAAAZHJzL1BLAwQUAAAACACHTuJAWV/OtNYAAAAK&#10;AQAADwAAAGRycy9kb3ducmV2LnhtbE2PTU/DMAyG70j8h8hI3La0hW1RaboDElcktrFz1pimInGq&#10;Jvv89ZgTHG0/ev28zfoSvDjhlIZIGsp5AQKpi3agXsNu+zZTIFI2ZI2PhBqumGDd3t81prbxTB94&#10;2uRecAil2mhwOY+1lKlzGEyaxxGJb19xCibzOPXSTubM4cHLqiiWMpiB+IMzI7467L43x6Bh34fb&#10;/rMcJ2eDf6b323W7i4PWjw9l8QIi4yX/wfCrz+rQstMhHskm4TVUq2rJqIaZUk8gmFgtFJc58Gah&#10;QLaN/F+h/QFQSwMEFAAAAAgAh07iQJ/zTWpZAgAAmgQAAA4AAABkcnMvZTJvRG9jLnhtbK1UzY7T&#10;MBC+I/EOlu9s0r/tUm26KrsqQqrYlQri7DpOY8n2GNttUh4A3oATF+481z4HYyfdLQuHPZCDM/ZM&#10;vvH3zUwur1qtyF44L8EUdHCWUyIMh1KabUE/fli+uqDEB2ZKpsCIgh6Ep1fzly8uGzsTQ6hBlcIR&#10;BDF+1tiC1iHYWZZ5XgvN/BlYYdBZgdMs4NZts9KxBtG1yoZ5fp414ErrgAvv8fSmc9Ie0T0HEKpK&#10;cnEDfKeFCR2qE4oFpORraT2dp9tWleDhtqq8CEQVFJmGtGIStDdxzeaXbLZ1zNaS91dgz7nCE06a&#10;SYNJH6BuWGBk5+RfUFpyBx6qcMZBZx2RpAiyGORPtFnXzIrEBaX29kF0//9g+fv9nSOyLOiYEsM0&#10;Fvz++7f7H7/uf34l4yhPY/0Mo9YW40L7BlpsmuO5x8PIuq2cjm/kQ9A/HObj6RAlPiDsdDCY9jqL&#10;NhCO/lF+MR3hIeEYMBmOLqaTiJg9Alnnw1sBmkSjoA7rmORl+5UPXegxJOb1oGS5lEqljdturpUj&#10;e4Y1X6anR/8jTBnSFPR8NMkTsoH4fQetDF4m8u74RSu0m7YXYwPlAbVw0DWTt3wp8ZYr5sMdc9g9&#10;SAznK9ziUinAJNBblNTgvvzrPMZjUdFLSYPdWFD/ececoES9M1ju14PxGGFD2ownSVx36tmcesxO&#10;XwOSH+AkW55M/NgFdTQrB/oTjuEiZkUXMxxzFzQczevQzQiOMReLRQrChrUsrMza8ggdpTaw2AWo&#10;ZCpJlKnTplcPWzYVtR+vOBOn+xT1+EuZ/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ZX8601gAA&#10;AAoBAAAPAAAAAAAAAAEAIAAAACIAAABkcnMvZG93bnJldi54bWxQSwECFAAUAAAACACHTuJAn/NN&#10;alkCAACaBAAADgAAAAAAAAABACAAAAAlAQAAZHJzL2Uyb0RvYy54bWxQSwUGAAAAAAYABgBZAQAA&#10;8AUAAAAA&#10;">
                      <v:fill on="t" focussize="0,0"/>
                      <v:stroke on="f" weight="0.5pt"/>
                      <v:imagedata o:title=""/>
                      <o:lock v:ext="edit" aspectratio="f"/>
                      <v:textbox>
                        <w:txbxContent>
                          <w:p>
                            <w:pPr>
                              <w:jc w:val="center"/>
                            </w:pPr>
                            <w:r>
                              <w:rPr>
                                <w:rFonts w:hint="eastAsia" w:asciiTheme="majorEastAsia" w:hAnsiTheme="majorEastAsia" w:eastAsiaTheme="majorEastAsia" w:cstheme="majorEastAsia"/>
                                <w:b/>
                                <w:bCs/>
                                <w:sz w:val="44"/>
                                <w:szCs w:val="72"/>
                                <w:lang w:eastAsia="zh-CN"/>
                              </w:rPr>
                              <w:t>华谨检测委托协议书</w:t>
                            </w:r>
                          </w:p>
                        </w:txbxContent>
                      </v:textbox>
                    </v:shape>
                  </w:pict>
                </mc:Fallback>
              </mc:AlternateContent>
            </w:r>
            <w:r>
              <w:rPr>
                <w:rFonts w:hint="eastAsia" w:asciiTheme="majorEastAsia" w:hAnsiTheme="majorEastAsia" w:eastAsiaTheme="majorEastAsia" w:cstheme="majorEastAsia"/>
                <w:b w:val="0"/>
                <w:bCs w:val="0"/>
                <w:color w:val="auto"/>
                <w:sz w:val="18"/>
                <w:szCs w:val="18"/>
                <w:lang w:eastAsia="zh-CN"/>
              </w:rPr>
              <w:t>委托协议登记号：</w:t>
            </w: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lang w:val="en-US" w:eastAsia="zh-CN"/>
              </w:rPr>
              <w:t xml:space="preserve">HJTS </w:t>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r>
              <w:rPr>
                <w:rFonts w:hint="eastAsia" w:asciiTheme="majorEastAsia" w:hAnsiTheme="majorEastAsia" w:eastAsiaTheme="majorEastAsia" w:cstheme="majorEastAsia"/>
                <w:b w:val="0"/>
                <w:bCs w:val="0"/>
                <w:color w:val="auto"/>
                <w:sz w:val="18"/>
                <w:szCs w:val="18"/>
                <w:lang w:val="en-US" w:eastAsia="zh-CN"/>
              </w:rPr>
              <w:t xml:space="preserve">                                                                             </w:t>
            </w:r>
          </w:p>
        </w:tc>
        <w:tc>
          <w:tcPr>
            <w:tcW w:w="6273" w:type="dxa"/>
            <w:gridSpan w:val="14"/>
            <w:tcBorders>
              <w:top w:val="nil"/>
              <w:left w:val="nil"/>
              <w:bottom w:val="single" w:color="auto" w:sz="4" w:space="0"/>
              <w:right w:val="nil"/>
            </w:tcBorders>
            <w:noWrap w:val="0"/>
            <w:tcMar>
              <w:top w:w="57" w:type="dxa"/>
              <w:left w:w="57" w:type="dxa"/>
              <w:bottom w:w="57" w:type="dxa"/>
              <w:right w:w="57" w:type="dxa"/>
            </w:tcMar>
            <w:vAlign w:val="center"/>
          </w:tcPr>
          <w:p>
            <w:pPr>
              <w:adjustRightInd w:val="0"/>
              <w:snapToGrid w:val="0"/>
              <w:spacing w:line="240" w:lineRule="auto"/>
              <w:ind w:firstLine="4860" w:firstLineChars="2700"/>
            </w:pPr>
            <w:r>
              <w:rPr>
                <w:rFonts w:hint="eastAsia" w:asciiTheme="majorEastAsia" w:hAnsiTheme="majorEastAsia" w:eastAsiaTheme="majorEastAsia" w:cstheme="majorEastAsia"/>
                <w:b w:val="0"/>
                <w:bCs w:val="0"/>
                <w:color w:val="auto"/>
                <w:sz w:val="18"/>
                <w:szCs w:val="18"/>
                <w:lang w:eastAsia="zh-CN"/>
              </w:rPr>
              <w:t>表示选定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49" w:hRule="atLeast"/>
        </w:trPr>
        <w:tc>
          <w:tcPr>
            <w:tcW w:w="908" w:type="dxa"/>
            <w:vMerge w:val="restart"/>
            <w:tcBorders>
              <w:top w:val="single" w:color="auto" w:sz="4" w:space="0"/>
              <w:bottom w:val="single" w:color="auto" w:sz="4" w:space="0"/>
            </w:tcBorders>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委 托 方</w:t>
            </w:r>
          </w:p>
          <w:p>
            <w:pPr>
              <w:spacing w:line="240" w:lineRule="exact"/>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信    息</w:t>
            </w:r>
          </w:p>
        </w:tc>
        <w:tc>
          <w:tcPr>
            <w:tcW w:w="1346" w:type="dxa"/>
            <w:gridSpan w:val="3"/>
            <w:tcBorders>
              <w:top w:val="single" w:color="auto" w:sz="4" w:space="0"/>
              <w:bottom w:val="single" w:color="auto" w:sz="4" w:space="0"/>
            </w:tcBorders>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委 托 方</w:t>
            </w:r>
          </w:p>
        </w:tc>
        <w:tc>
          <w:tcPr>
            <w:tcW w:w="8390" w:type="dxa"/>
            <w:gridSpan w:val="17"/>
            <w:tcBorders>
              <w:top w:val="single" w:color="auto" w:sz="4" w:space="0"/>
              <w:bottom w:val="single" w:color="auto" w:sz="4" w:space="0"/>
            </w:tcBorders>
            <w:noWrap w:val="0"/>
            <w:tcMar>
              <w:top w:w="57" w:type="dxa"/>
              <w:left w:w="57" w:type="dxa"/>
              <w:bottom w:w="57" w:type="dxa"/>
              <w:right w:w="57" w:type="dxa"/>
            </w:tcMar>
            <w:vAlign w:val="center"/>
          </w:tcPr>
          <w:p>
            <w:pPr>
              <w:adjustRightInd w:val="0"/>
              <w:snapToGrid w:val="0"/>
              <w:spacing w:line="240" w:lineRule="auto"/>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eastAsia" w:asciiTheme="majorEastAsia" w:hAnsiTheme="majorEastAsia" w:eastAsiaTheme="majorEastAsia" w:cstheme="majorEastAsia"/>
                <w:b w:val="0"/>
                <w:bCs w:val="0"/>
                <w:color w:val="auto"/>
                <w:sz w:val="18"/>
                <w:szCs w:val="18"/>
                <w:lang w:val="en-US" w:eastAsia="zh-CN"/>
              </w:rPr>
              <w:t xml:space="preserve"> </w:t>
            </w: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53" w:hRule="atLeast"/>
        </w:trPr>
        <w:tc>
          <w:tcPr>
            <w:tcW w:w="908" w:type="dxa"/>
            <w:vMerge w:val="continue"/>
            <w:tcBorders>
              <w:top w:val="single" w:color="auto" w:sz="4" w:space="0"/>
            </w:tcBorders>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p>
        </w:tc>
        <w:tc>
          <w:tcPr>
            <w:tcW w:w="1346" w:type="dxa"/>
            <w:gridSpan w:val="3"/>
            <w:tcBorders>
              <w:top w:val="single" w:color="auto" w:sz="4" w:space="0"/>
            </w:tcBorders>
            <w:noWrap w:val="0"/>
            <w:tcMar>
              <w:top w:w="57" w:type="dxa"/>
              <w:left w:w="57" w:type="dxa"/>
              <w:bottom w:w="57" w:type="dxa"/>
              <w:right w:w="57" w:type="dxa"/>
            </w:tcMar>
            <w:vAlign w:val="bottom"/>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w:t>
            </w:r>
            <w:r>
              <w:rPr>
                <w:rFonts w:hint="eastAsia" w:asciiTheme="majorEastAsia" w:hAnsiTheme="majorEastAsia" w:eastAsiaTheme="majorEastAsia" w:cstheme="majorEastAsia"/>
                <w:b w:val="0"/>
                <w:bCs w:val="0"/>
                <w:color w:val="auto"/>
                <w:sz w:val="18"/>
                <w:szCs w:val="18"/>
                <w:lang w:eastAsia="zh-CN"/>
              </w:rPr>
              <w:t>发票</w:t>
            </w:r>
            <w:r>
              <w:rPr>
                <w:rFonts w:hint="eastAsia" w:asciiTheme="majorEastAsia" w:hAnsiTheme="majorEastAsia" w:eastAsiaTheme="majorEastAsia" w:cstheme="majorEastAsia"/>
                <w:b w:val="0"/>
                <w:bCs w:val="0"/>
                <w:color w:val="auto"/>
                <w:sz w:val="18"/>
                <w:szCs w:val="18"/>
              </w:rPr>
              <w:t>抬头</w:t>
            </w:r>
          </w:p>
        </w:tc>
        <w:tc>
          <w:tcPr>
            <w:tcW w:w="8390" w:type="dxa"/>
            <w:gridSpan w:val="17"/>
            <w:tcBorders>
              <w:top w:val="single" w:color="auto" w:sz="4" w:space="0"/>
            </w:tcBorders>
            <w:noWrap w:val="0"/>
            <w:tcMar>
              <w:top w:w="57" w:type="dxa"/>
              <w:left w:w="57" w:type="dxa"/>
              <w:bottom w:w="57" w:type="dxa"/>
              <w:right w:w="57" w:type="dxa"/>
            </w:tcMar>
            <w:vAlign w:val="center"/>
          </w:tcPr>
          <w:p>
            <w:pPr>
              <w:adjustRightInd w:val="0"/>
              <w:snapToGrid w:val="0"/>
              <w:spacing w:line="240" w:lineRule="auto"/>
              <w:jc w:val="both"/>
              <w:rPr>
                <w:rFonts w:hint="eastAsia" w:asciiTheme="majorEastAsia" w:hAnsiTheme="majorEastAsia" w:eastAsiaTheme="majorEastAsia" w:cstheme="majorEastAsia"/>
                <w:b w:val="0"/>
                <w:bCs w:val="0"/>
                <w:color w:val="auto"/>
                <w:sz w:val="18"/>
                <w:szCs w:val="18"/>
              </w:rPr>
            </w:pP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与委托方相同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其他：</w:t>
            </w: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37" w:hRule="atLeast"/>
        </w:trPr>
        <w:tc>
          <w:tcPr>
            <w:tcW w:w="908" w:type="dxa"/>
            <w:vMerge w:val="continue"/>
            <w:noWrap w:val="0"/>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p>
        </w:tc>
        <w:tc>
          <w:tcPr>
            <w:tcW w:w="1346" w:type="dxa"/>
            <w:gridSpan w:val="3"/>
            <w:noWrap w:val="0"/>
            <w:vAlign w:val="center"/>
          </w:tcPr>
          <w:p>
            <w:pPr>
              <w:adjustRightInd w:val="0"/>
              <w:snapToGrid w:val="0"/>
              <w:spacing w:line="240" w:lineRule="auto"/>
              <w:ind w:left="-42" w:leftChars="-2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电话/手机</w:t>
            </w:r>
          </w:p>
        </w:tc>
        <w:tc>
          <w:tcPr>
            <w:tcW w:w="4121" w:type="dxa"/>
            <w:gridSpan w:val="7"/>
            <w:noWrap w:val="0"/>
            <w:vAlign w:val="center"/>
          </w:tcPr>
          <w:p>
            <w:pPr>
              <w:adjustRightInd w:val="0"/>
              <w:snapToGrid w:val="0"/>
              <w:spacing w:line="240" w:lineRule="auto"/>
              <w:jc w:val="left"/>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1033" w:type="dxa"/>
            <w:gridSpan w:val="2"/>
            <w:noWrap w:val="0"/>
            <w:tcMar>
              <w:top w:w="57" w:type="dxa"/>
              <w:left w:w="57" w:type="dxa"/>
              <w:bottom w:w="57" w:type="dxa"/>
              <w:right w:w="57" w:type="dxa"/>
            </w:tcMar>
            <w:vAlign w:val="center"/>
          </w:tcPr>
          <w:p>
            <w:pPr>
              <w:adjustRightInd w:val="0"/>
              <w:snapToGrid w:val="0"/>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E-mail</w:t>
            </w:r>
          </w:p>
        </w:tc>
        <w:tc>
          <w:tcPr>
            <w:tcW w:w="3236" w:type="dxa"/>
            <w:gridSpan w:val="8"/>
            <w:noWrap w:val="0"/>
            <w:tcMar>
              <w:top w:w="57" w:type="dxa"/>
              <w:left w:w="57" w:type="dxa"/>
              <w:bottom w:w="57" w:type="dxa"/>
              <w:right w:w="57" w:type="dxa"/>
            </w:tcMar>
            <w:vAlign w:val="center"/>
          </w:tcPr>
          <w:p>
            <w:pPr>
              <w:adjustRightInd w:val="0"/>
              <w:snapToGrid w:val="0"/>
              <w:spacing w:line="240" w:lineRule="auto"/>
              <w:ind w:firstLine="360" w:firstLineChars="200"/>
              <w:jc w:val="left"/>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293" w:hRule="atLeast"/>
        </w:trPr>
        <w:tc>
          <w:tcPr>
            <w:tcW w:w="908" w:type="dxa"/>
            <w:vMerge w:val="continue"/>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p>
        </w:tc>
        <w:tc>
          <w:tcPr>
            <w:tcW w:w="1346" w:type="dxa"/>
            <w:gridSpan w:val="3"/>
            <w:noWrap w:val="0"/>
            <w:tcMar>
              <w:top w:w="57" w:type="dxa"/>
              <w:left w:w="57" w:type="dxa"/>
              <w:bottom w:w="57" w:type="dxa"/>
              <w:right w:w="57" w:type="dxa"/>
            </w:tcMar>
            <w:vAlign w:val="center"/>
          </w:tcPr>
          <w:p>
            <w:pPr>
              <w:adjustRightInd w:val="0"/>
              <w:snapToGrid w:val="0"/>
              <w:spacing w:line="240" w:lineRule="auto"/>
              <w:ind w:left="-105" w:leftChars="-50" w:right="-105" w:rightChars="-5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委托方地址</w:t>
            </w:r>
          </w:p>
        </w:tc>
        <w:tc>
          <w:tcPr>
            <w:tcW w:w="4121" w:type="dxa"/>
            <w:gridSpan w:val="7"/>
            <w:noWrap w:val="0"/>
            <w:tcMar>
              <w:top w:w="57" w:type="dxa"/>
              <w:left w:w="57" w:type="dxa"/>
              <w:bottom w:w="57" w:type="dxa"/>
              <w:right w:w="57" w:type="dxa"/>
            </w:tcMar>
            <w:vAlign w:val="center"/>
          </w:tcPr>
          <w:p>
            <w:pPr>
              <w:adjustRightInd w:val="0"/>
              <w:snapToGrid w:val="0"/>
              <w:spacing w:line="240" w:lineRule="auto"/>
              <w:jc w:val="left"/>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1033" w:type="dxa"/>
            <w:gridSpan w:val="2"/>
            <w:noWrap w:val="0"/>
            <w:vAlign w:val="center"/>
          </w:tcPr>
          <w:p>
            <w:pPr>
              <w:adjustRightInd w:val="0"/>
              <w:snapToGrid w:val="0"/>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传真</w:t>
            </w:r>
          </w:p>
        </w:tc>
        <w:tc>
          <w:tcPr>
            <w:tcW w:w="1418" w:type="dxa"/>
            <w:gridSpan w:val="6"/>
            <w:noWrap w:val="0"/>
            <w:vAlign w:val="center"/>
          </w:tcPr>
          <w:p>
            <w:pPr>
              <w:adjustRightInd w:val="0"/>
              <w:snapToGrid w:val="0"/>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898" w:type="dxa"/>
            <w:noWrap w:val="0"/>
            <w:vAlign w:val="center"/>
          </w:tcPr>
          <w:p>
            <w:pPr>
              <w:adjustRightInd w:val="0"/>
              <w:snapToGrid w:val="0"/>
              <w:spacing w:line="240" w:lineRule="auto"/>
              <w:ind w:firstLine="90" w:firstLineChars="5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联系人</w:t>
            </w:r>
          </w:p>
        </w:tc>
        <w:tc>
          <w:tcPr>
            <w:tcW w:w="920" w:type="dxa"/>
            <w:noWrap w:val="0"/>
            <w:vAlign w:val="center"/>
          </w:tcPr>
          <w:p>
            <w:pPr>
              <w:adjustRightInd w:val="0"/>
              <w:snapToGrid w:val="0"/>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eastAsia" w:asciiTheme="majorEastAsia" w:hAnsiTheme="majorEastAsia" w:eastAsiaTheme="majorEastAsia" w:cstheme="majorEastAsia"/>
                <w:b w:val="0"/>
                <w:bCs w:val="0"/>
                <w:color w:val="auto"/>
                <w:sz w:val="18"/>
                <w:szCs w:val="18"/>
                <w:lang w:val="en-US" w:eastAsia="zh-CN"/>
              </w:rPr>
              <w:t xml:space="preserve">    </w:t>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02" w:hRule="atLeast"/>
        </w:trPr>
        <w:tc>
          <w:tcPr>
            <w:tcW w:w="908" w:type="dxa"/>
            <w:vMerge w:val="continue"/>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p>
        </w:tc>
        <w:tc>
          <w:tcPr>
            <w:tcW w:w="1346" w:type="dxa"/>
            <w:gridSpan w:val="3"/>
            <w:noWrap w:val="0"/>
            <w:tcMar>
              <w:top w:w="57" w:type="dxa"/>
              <w:left w:w="57" w:type="dxa"/>
              <w:bottom w:w="57" w:type="dxa"/>
              <w:right w:w="57" w:type="dxa"/>
            </w:tcMar>
            <w:vAlign w:val="center"/>
          </w:tcPr>
          <w:p>
            <w:pPr>
              <w:adjustRightInd w:val="0"/>
              <w:snapToGrid w:val="0"/>
              <w:spacing w:line="240" w:lineRule="auto"/>
              <w:ind w:left="-105" w:leftChars="-50" w:right="-105" w:rightChars="-5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寄报告地址</w:t>
            </w:r>
          </w:p>
        </w:tc>
        <w:tc>
          <w:tcPr>
            <w:tcW w:w="8390" w:type="dxa"/>
            <w:gridSpan w:val="17"/>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auto"/>
                <w:sz w:val="18"/>
                <w:szCs w:val="18"/>
              </w:rPr>
            </w:pP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 与委托方地址相同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 其它：</w:t>
            </w: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92" w:hRule="atLeast"/>
        </w:trPr>
        <w:tc>
          <w:tcPr>
            <w:tcW w:w="908" w:type="dxa"/>
            <w:vMerge w:val="restart"/>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样品信息（多样品时请填写附表）</w:t>
            </w:r>
          </w:p>
        </w:tc>
        <w:tc>
          <w:tcPr>
            <w:tcW w:w="1346" w:type="dxa"/>
            <w:gridSpan w:val="3"/>
            <w:noWrap w:val="0"/>
            <w:tcMar>
              <w:top w:w="57" w:type="dxa"/>
              <w:left w:w="57" w:type="dxa"/>
              <w:bottom w:w="57" w:type="dxa"/>
              <w:right w:w="57" w:type="dxa"/>
            </w:tcMar>
            <w:vAlign w:val="center"/>
          </w:tcPr>
          <w:p>
            <w:pPr>
              <w:adjustRightInd w:val="0"/>
              <w:snapToGrid w:val="0"/>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*样品名称</w:t>
            </w:r>
          </w:p>
        </w:tc>
        <w:tc>
          <w:tcPr>
            <w:tcW w:w="4121" w:type="dxa"/>
            <w:gridSpan w:val="7"/>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asciiTheme="majorEastAsia" w:hAnsiTheme="majorEastAsia" w:eastAsiaTheme="majorEastAsia" w:cstheme="majorEastAsia"/>
                <w:b w:val="0"/>
                <w:bCs w:val="0"/>
                <w:color w:val="auto"/>
                <w:sz w:val="18"/>
                <w:szCs w:val="18"/>
                <w:lang w:val="en-US" w:eastAsia="zh-CN"/>
              </w:rPr>
              <w:t>     </w:t>
            </w:r>
            <w:r>
              <w:rPr>
                <w:rFonts w:hint="eastAsia" w:asciiTheme="majorEastAsia" w:hAnsiTheme="majorEastAsia" w:eastAsiaTheme="majorEastAsia" w:cstheme="majorEastAsia"/>
                <w:b w:val="0"/>
                <w:bCs w:val="0"/>
                <w:color w:val="auto"/>
                <w:sz w:val="18"/>
                <w:szCs w:val="18"/>
              </w:rPr>
              <w:fldChar w:fldCharType="end"/>
            </w:r>
          </w:p>
        </w:tc>
        <w:tc>
          <w:tcPr>
            <w:tcW w:w="1033" w:type="dxa"/>
            <w:gridSpan w:val="2"/>
            <w:noWrap w:val="0"/>
            <w:tcMar>
              <w:top w:w="57" w:type="dxa"/>
              <w:left w:w="57" w:type="dxa"/>
              <w:bottom w:w="57" w:type="dxa"/>
              <w:right w:w="57" w:type="dxa"/>
            </w:tcMar>
            <w:vAlign w:val="center"/>
          </w:tcPr>
          <w:p>
            <w:pPr>
              <w:adjustRightInd w:val="0"/>
              <w:snapToGrid w:val="0"/>
              <w:spacing w:line="240" w:lineRule="auto"/>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*样品批号</w:t>
            </w:r>
          </w:p>
        </w:tc>
        <w:tc>
          <w:tcPr>
            <w:tcW w:w="1418" w:type="dxa"/>
            <w:gridSpan w:val="6"/>
            <w:noWrap w:val="0"/>
            <w:tcMar>
              <w:top w:w="57" w:type="dxa"/>
              <w:left w:w="57" w:type="dxa"/>
              <w:bottom w:w="57" w:type="dxa"/>
              <w:right w:w="57" w:type="dxa"/>
            </w:tcMar>
            <w:vAlign w:val="center"/>
          </w:tcPr>
          <w:p>
            <w:pPr>
              <w:adjustRightInd w:val="0"/>
              <w:snapToGrid w:val="0"/>
              <w:spacing w:line="240" w:lineRule="auto"/>
              <w:ind w:left="-105" w:leftChars="-50" w:right="-105" w:rightChars="-50" w:firstLine="90" w:firstLineChars="5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898" w:type="dxa"/>
            <w:noWrap w:val="0"/>
            <w:vAlign w:val="center"/>
          </w:tcPr>
          <w:p>
            <w:pPr>
              <w:adjustRightInd w:val="0"/>
              <w:snapToGrid w:val="0"/>
              <w:spacing w:line="240" w:lineRule="auto"/>
              <w:ind w:right="-105" w:rightChars="-50"/>
              <w:jc w:val="both"/>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样品个数</w:t>
            </w:r>
          </w:p>
        </w:tc>
        <w:tc>
          <w:tcPr>
            <w:tcW w:w="920" w:type="dxa"/>
            <w:noWrap w:val="0"/>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439" w:hRule="atLeast"/>
        </w:trPr>
        <w:tc>
          <w:tcPr>
            <w:tcW w:w="908" w:type="dxa"/>
            <w:vMerge w:val="continue"/>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p>
        </w:tc>
        <w:tc>
          <w:tcPr>
            <w:tcW w:w="1346" w:type="dxa"/>
            <w:gridSpan w:val="3"/>
            <w:noWrap w:val="0"/>
            <w:tcMar>
              <w:top w:w="57" w:type="dxa"/>
              <w:left w:w="57" w:type="dxa"/>
              <w:bottom w:w="57" w:type="dxa"/>
              <w:right w:w="57" w:type="dxa"/>
            </w:tcMar>
            <w:vAlign w:val="center"/>
          </w:tcPr>
          <w:p>
            <w:pPr>
              <w:adjustRightInd w:val="0"/>
              <w:snapToGrid w:val="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样品类别</w:t>
            </w:r>
          </w:p>
        </w:tc>
        <w:tc>
          <w:tcPr>
            <w:tcW w:w="6572" w:type="dxa"/>
            <w:gridSpan w:val="15"/>
            <w:noWrap w:val="0"/>
            <w:tcMar>
              <w:top w:w="57" w:type="dxa"/>
              <w:left w:w="57" w:type="dxa"/>
              <w:bottom w:w="57" w:type="dxa"/>
              <w:right w:w="57" w:type="dxa"/>
            </w:tcMar>
            <w:vAlign w:val="center"/>
          </w:tcPr>
          <w:p>
            <w:pPr>
              <w:rPr>
                <w:rFonts w:hint="eastAsia" w:asciiTheme="majorEastAsia" w:hAnsiTheme="majorEastAsia" w:eastAsiaTheme="majorEastAsia" w:cstheme="majorEastAsia"/>
                <w:b w:val="0"/>
                <w:bCs w:val="0"/>
                <w:color w:val="auto"/>
                <w:sz w:val="18"/>
                <w:szCs w:val="18"/>
              </w:rPr>
            </w:pP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食品类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环境类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lang w:eastAsia="zh-CN"/>
              </w:rPr>
              <w:t>建材</w:t>
            </w:r>
            <w:r>
              <w:rPr>
                <w:rFonts w:hint="eastAsia" w:asciiTheme="majorEastAsia" w:hAnsiTheme="majorEastAsia" w:eastAsiaTheme="majorEastAsia" w:cstheme="majorEastAsia"/>
                <w:b w:val="0"/>
                <w:bCs w:val="0"/>
                <w:color w:val="auto"/>
                <w:sz w:val="18"/>
                <w:szCs w:val="18"/>
              </w:rPr>
              <w:t>类</w:t>
            </w:r>
            <w:r>
              <w:rPr>
                <w:rFonts w:hint="eastAsia" w:asciiTheme="majorEastAsia" w:hAnsiTheme="majorEastAsia" w:eastAsiaTheme="majorEastAsia" w:cstheme="majorEastAsia"/>
                <w:b w:val="0"/>
                <w:bCs w:val="0"/>
                <w:color w:val="auto"/>
                <w:sz w:val="18"/>
                <w:szCs w:val="18"/>
                <w:lang w:val="en-US" w:eastAsia="zh-CN"/>
              </w:rPr>
              <w:t xml:space="preserve">  </w:t>
            </w:r>
            <w:r>
              <w:rPr>
                <w:rFonts w:hint="eastAsia" w:asciiTheme="majorEastAsia" w:hAnsiTheme="majorEastAsia" w:eastAsiaTheme="majorEastAsia" w:cstheme="majorEastAsia"/>
                <w:b w:val="0"/>
                <w:bCs w:val="0"/>
                <w:color w:val="auto"/>
                <w:sz w:val="18"/>
                <w:szCs w:val="18"/>
              </w:rPr>
              <w:t xml:space="preserve">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lang w:eastAsia="zh-CN"/>
              </w:rPr>
              <w:t>石材类</w:t>
            </w:r>
            <w:r>
              <w:rPr>
                <w:rFonts w:hint="eastAsia" w:asciiTheme="majorEastAsia" w:hAnsiTheme="majorEastAsia" w:eastAsiaTheme="majorEastAsia" w:cstheme="majorEastAsia"/>
                <w:b w:val="0"/>
                <w:bCs w:val="0"/>
                <w:color w:val="auto"/>
                <w:sz w:val="18"/>
                <w:szCs w:val="18"/>
              </w:rPr>
              <w:t xml:space="preserve"> </w:t>
            </w:r>
            <w:r>
              <w:rPr>
                <w:rFonts w:hint="eastAsia" w:asciiTheme="majorEastAsia" w:hAnsiTheme="majorEastAsia" w:eastAsiaTheme="majorEastAsia" w:cstheme="majorEastAsia"/>
                <w:b w:val="0"/>
                <w:bCs w:val="0"/>
                <w:color w:val="auto"/>
                <w:sz w:val="18"/>
                <w:szCs w:val="18"/>
                <w:lang w:val="en-US" w:eastAsia="zh-CN"/>
              </w:rPr>
              <w:t xml:space="preserve">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inorEastAsia" w:hAnsiTheme="minorEastAsia" w:eastAsiaTheme="minorEastAsia" w:cstheme="minorEastAsia"/>
                <w:bCs/>
                <w:spacing w:val="-8"/>
                <w:sz w:val="21"/>
                <w:szCs w:val="21"/>
                <w:lang w:val="en-US" w:eastAsia="zh-CN" w:bidi="he-IL"/>
              </w:rPr>
              <w:t>金属</w:t>
            </w:r>
            <w:r>
              <w:rPr>
                <w:rFonts w:hint="eastAsia" w:asciiTheme="majorEastAsia" w:hAnsiTheme="majorEastAsia" w:eastAsiaTheme="majorEastAsia" w:cstheme="majorEastAsia"/>
                <w:b w:val="0"/>
                <w:bCs w:val="0"/>
                <w:color w:val="auto"/>
                <w:sz w:val="18"/>
                <w:szCs w:val="18"/>
              </w:rPr>
              <w:t xml:space="preserve">类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lang w:eastAsia="zh-CN"/>
              </w:rPr>
              <w:t>商品</w:t>
            </w:r>
            <w:r>
              <w:rPr>
                <w:rFonts w:hint="eastAsia" w:asciiTheme="majorEastAsia" w:hAnsiTheme="majorEastAsia" w:eastAsiaTheme="majorEastAsia" w:cstheme="majorEastAsia"/>
                <w:b w:val="0"/>
                <w:bCs w:val="0"/>
                <w:color w:val="auto"/>
                <w:sz w:val="18"/>
                <w:szCs w:val="18"/>
              </w:rPr>
              <w:t xml:space="preserve">类  </w:t>
            </w:r>
          </w:p>
          <w:p>
            <w:pPr>
              <w:rPr>
                <w:rFonts w:hint="eastAsia" w:asciiTheme="majorEastAsia" w:hAnsiTheme="majorEastAsia" w:eastAsiaTheme="majorEastAsia" w:cstheme="majorEastAsia"/>
                <w:b w:val="0"/>
                <w:bCs w:val="0"/>
                <w:color w:val="auto"/>
                <w:sz w:val="18"/>
                <w:szCs w:val="18"/>
              </w:rPr>
            </w:pP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lang w:eastAsia="zh-CN"/>
              </w:rPr>
              <w:t>油品</w:t>
            </w:r>
            <w:r>
              <w:rPr>
                <w:rFonts w:hint="eastAsia" w:asciiTheme="majorEastAsia" w:hAnsiTheme="majorEastAsia" w:eastAsiaTheme="majorEastAsia" w:cstheme="majorEastAsia"/>
                <w:b w:val="0"/>
                <w:bCs w:val="0"/>
                <w:color w:val="auto"/>
                <w:sz w:val="18"/>
                <w:szCs w:val="18"/>
              </w:rPr>
              <w:t xml:space="preserve">类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lang w:eastAsia="zh-CN"/>
              </w:rPr>
              <w:t>纸制品</w:t>
            </w:r>
            <w:r>
              <w:rPr>
                <w:rFonts w:hint="eastAsia" w:asciiTheme="majorEastAsia" w:hAnsiTheme="majorEastAsia" w:eastAsiaTheme="majorEastAsia" w:cstheme="majorEastAsia"/>
                <w:b w:val="0"/>
                <w:bCs w:val="0"/>
                <w:color w:val="auto"/>
                <w:sz w:val="18"/>
                <w:szCs w:val="18"/>
              </w:rPr>
              <w:t>类</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inorEastAsia" w:hAnsiTheme="minorEastAsia" w:eastAsiaTheme="minorEastAsia" w:cstheme="minorEastAsia"/>
                <w:bCs/>
                <w:spacing w:val="-8"/>
                <w:sz w:val="21"/>
                <w:szCs w:val="21"/>
                <w:lang w:val="en-US" w:eastAsia="zh-CN" w:bidi="he-IL"/>
              </w:rPr>
              <w:t>能源矿产类</w:t>
            </w:r>
            <w:r>
              <w:rPr>
                <w:rFonts w:hint="eastAsia" w:asciiTheme="majorEastAsia" w:hAnsiTheme="majorEastAsia" w:eastAsiaTheme="majorEastAsia" w:cstheme="majorEastAsia"/>
                <w:b w:val="0"/>
                <w:bCs w:val="0"/>
                <w:color w:val="auto"/>
                <w:sz w:val="18"/>
                <w:szCs w:val="18"/>
              </w:rPr>
              <w:t xml:space="preserve">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其它：</w:t>
            </w:r>
            <w:r>
              <w:rPr>
                <w:rFonts w:hint="eastAsia" w:asciiTheme="majorEastAsia" w:hAnsiTheme="majorEastAsia" w:eastAsiaTheme="majorEastAsia" w:cstheme="majorEastAsia"/>
                <w:b w:val="0"/>
                <w:bCs w:val="0"/>
                <w:color w:val="auto"/>
                <w:sz w:val="18"/>
                <w:szCs w:val="18"/>
                <w:u w:val="single"/>
              </w:rPr>
              <w:t>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rPr>
              <w:t xml:space="preserve">    　</w:t>
            </w:r>
          </w:p>
        </w:tc>
        <w:tc>
          <w:tcPr>
            <w:tcW w:w="898" w:type="dxa"/>
            <w:noWrap w:val="0"/>
            <w:vAlign w:val="center"/>
          </w:tcPr>
          <w:p>
            <w:pP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样品量</w:t>
            </w:r>
          </w:p>
        </w:tc>
        <w:tc>
          <w:tcPr>
            <w:tcW w:w="920" w:type="dxa"/>
            <w:noWrap w:val="0"/>
            <w:vAlign w:val="center"/>
          </w:tcPr>
          <w:p>
            <w:pP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463" w:hRule="atLeast"/>
        </w:trPr>
        <w:tc>
          <w:tcPr>
            <w:tcW w:w="908" w:type="dxa"/>
            <w:vMerge w:val="continue"/>
            <w:noWrap w:val="0"/>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p>
        </w:tc>
        <w:tc>
          <w:tcPr>
            <w:tcW w:w="1346" w:type="dxa"/>
            <w:gridSpan w:val="3"/>
            <w:noWrap w:val="0"/>
            <w:tcMar>
              <w:top w:w="28" w:type="dxa"/>
              <w:left w:w="57" w:type="dxa"/>
              <w:bottom w:w="28" w:type="dxa"/>
              <w:right w:w="57" w:type="dxa"/>
            </w:tcMar>
            <w:vAlign w:val="center"/>
          </w:tcPr>
          <w:p>
            <w:pPr>
              <w:adjustRightInd w:val="0"/>
              <w:snapToGrid w:val="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样品性状</w:t>
            </w:r>
          </w:p>
        </w:tc>
        <w:tc>
          <w:tcPr>
            <w:tcW w:w="5584" w:type="dxa"/>
            <w:gridSpan w:val="12"/>
            <w:noWrap w:val="0"/>
            <w:tcMar>
              <w:top w:w="28" w:type="dxa"/>
              <w:left w:w="57" w:type="dxa"/>
              <w:bottom w:w="28" w:type="dxa"/>
              <w:right w:w="57" w:type="dxa"/>
            </w:tcMar>
            <w:vAlign w:val="center"/>
          </w:tcPr>
          <w:p>
            <w:pPr>
              <w:snapToGrid w:val="0"/>
              <w:rPr>
                <w:rFonts w:hint="eastAsia" w:asciiTheme="majorEastAsia" w:hAnsiTheme="majorEastAsia" w:eastAsiaTheme="majorEastAsia" w:cstheme="majorEastAsia"/>
                <w:b w:val="0"/>
                <w:bCs w:val="0"/>
                <w:color w:val="auto"/>
                <w:sz w:val="18"/>
                <w:szCs w:val="18"/>
                <w:lang w:val="en-US" w:eastAsia="zh-CN"/>
              </w:rPr>
            </w:pP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颗粒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粉末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块状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片状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棒状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膏体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乳状液</w:t>
            </w:r>
            <w:r>
              <w:rPr>
                <w:rFonts w:hint="eastAsia" w:asciiTheme="majorEastAsia" w:hAnsiTheme="majorEastAsia" w:eastAsiaTheme="majorEastAsia" w:cstheme="majorEastAsia"/>
                <w:b w:val="0"/>
                <w:bCs w:val="0"/>
                <w:color w:val="auto"/>
                <w:sz w:val="18"/>
                <w:szCs w:val="18"/>
                <w:lang w:val="en-US" w:eastAsia="zh-CN"/>
              </w:rPr>
              <w:t xml:space="preserve">  </w:t>
            </w:r>
          </w:p>
          <w:p>
            <w:pPr>
              <w:snapToGrid w:val="0"/>
              <w:rPr>
                <w:rFonts w:hint="eastAsia" w:asciiTheme="majorEastAsia" w:hAnsiTheme="majorEastAsia" w:eastAsiaTheme="majorEastAsia" w:cstheme="majorEastAsia"/>
                <w:b w:val="0"/>
                <w:bCs w:val="0"/>
                <w:color w:val="auto"/>
                <w:sz w:val="18"/>
                <w:szCs w:val="18"/>
                <w:u w:val="single"/>
              </w:rPr>
            </w:pPr>
            <w:r>
              <w:rPr>
                <w:rFonts w:hint="eastAsia" w:asciiTheme="majorEastAsia" w:hAnsiTheme="majorEastAsia" w:eastAsiaTheme="majorEastAsia" w:cstheme="majorEastAsia"/>
                <w:b w:val="0"/>
                <w:bCs w:val="0"/>
                <w:color w:val="auto"/>
                <w:sz w:val="18"/>
                <w:szCs w:val="18"/>
                <w:lang w:val="en-US" w:eastAsia="zh-CN"/>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粘稠液</w:t>
            </w:r>
            <w:r>
              <w:rPr>
                <w:rFonts w:hint="eastAsia" w:asciiTheme="majorEastAsia" w:hAnsiTheme="majorEastAsia" w:eastAsiaTheme="majorEastAsia" w:cstheme="majorEastAsia"/>
                <w:b w:val="0"/>
                <w:bCs w:val="0"/>
                <w:color w:val="auto"/>
                <w:sz w:val="18"/>
                <w:szCs w:val="18"/>
                <w:lang w:val="en-US" w:eastAsia="zh-CN"/>
              </w:rPr>
              <w:t xml:space="preserve"> </w:t>
            </w:r>
            <w:r>
              <w:rPr>
                <w:rFonts w:hint="eastAsia" w:asciiTheme="majorEastAsia" w:hAnsiTheme="majorEastAsia" w:eastAsiaTheme="majorEastAsia" w:cstheme="majorEastAsia"/>
                <w:b w:val="0"/>
                <w:bCs w:val="0"/>
                <w:color w:val="auto"/>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液体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气体</w:t>
            </w:r>
            <w:r>
              <w:rPr>
                <w:rFonts w:hint="eastAsia" w:asciiTheme="majorEastAsia" w:hAnsiTheme="majorEastAsia" w:eastAsiaTheme="majorEastAsia" w:cstheme="majorEastAsia"/>
                <w:b w:val="0"/>
                <w:bCs w:val="0"/>
                <w:color w:val="auto"/>
                <w:sz w:val="18"/>
                <w:szCs w:val="18"/>
                <w:lang w:val="en-US" w:eastAsia="zh-CN"/>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inorEastAsia" w:hAnsiTheme="minorEastAsia" w:eastAsiaTheme="minorEastAsia" w:cstheme="minorEastAsia"/>
                <w:bCs/>
                <w:spacing w:val="-8"/>
                <w:sz w:val="21"/>
                <w:szCs w:val="21"/>
                <w:lang w:val="en-US" w:eastAsia="zh-CN" w:bidi="he-IL"/>
              </w:rPr>
              <w:t xml:space="preserve">产品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其它：</w:t>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rPr>
              <w:t xml:space="preserve">          </w:t>
            </w:r>
          </w:p>
        </w:tc>
        <w:tc>
          <w:tcPr>
            <w:tcW w:w="988" w:type="dxa"/>
            <w:gridSpan w:val="3"/>
            <w:noWrap w:val="0"/>
            <w:tcMar>
              <w:top w:w="28" w:type="dxa"/>
              <w:left w:w="57" w:type="dxa"/>
              <w:bottom w:w="28" w:type="dxa"/>
              <w:right w:w="57" w:type="dxa"/>
            </w:tcMar>
            <w:vAlign w:val="center"/>
          </w:tcPr>
          <w:p>
            <w:pPr>
              <w:snapToGrid w:val="0"/>
              <w:ind w:left="-105" w:leftChars="-50" w:right="-105" w:rightChars="-5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样品来源</w:t>
            </w:r>
          </w:p>
        </w:tc>
        <w:tc>
          <w:tcPr>
            <w:tcW w:w="1818" w:type="dxa"/>
            <w:gridSpan w:val="2"/>
            <w:noWrap w:val="0"/>
            <w:tcMar>
              <w:top w:w="28" w:type="dxa"/>
              <w:left w:w="57" w:type="dxa"/>
              <w:bottom w:w="28" w:type="dxa"/>
              <w:right w:w="57" w:type="dxa"/>
            </w:tcMar>
            <w:vAlign w:val="center"/>
          </w:tcPr>
          <w:p>
            <w:pPr>
              <w:snapToGrid w:val="0"/>
              <w:rPr>
                <w:rFonts w:hint="eastAsia" w:asciiTheme="majorEastAsia" w:hAnsiTheme="majorEastAsia" w:eastAsiaTheme="majorEastAsia" w:cstheme="majorEastAsia"/>
                <w:b w:val="0"/>
                <w:bCs w:val="0"/>
                <w:color w:val="auto"/>
                <w:sz w:val="18"/>
                <w:szCs w:val="18"/>
              </w:rPr>
            </w:pPr>
            <w:sdt>
              <w:sdtPr>
                <w:rPr>
                  <w:rFonts w:hint="eastAsia" w:ascii="Arial" w:hAnsi="Arial" w:eastAsia="宋体" w:cs="Times New Roman"/>
                  <w:bCs/>
                  <w:spacing w:val="-8"/>
                  <w:sz w:val="18"/>
                  <w:szCs w:val="18"/>
                  <w:lang w:val="en-US" w:eastAsia="zh-CN" w:bidi="he-IL"/>
                </w:rPr>
                <w:id w:val="147475500"/>
                <w14:checkbox>
                  <w14:checked w14:val="1"/>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送检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委托采样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409" w:hRule="atLeast"/>
        </w:trPr>
        <w:tc>
          <w:tcPr>
            <w:tcW w:w="908" w:type="dxa"/>
            <w:vMerge w:val="continue"/>
            <w:noWrap w:val="0"/>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p>
        </w:tc>
        <w:tc>
          <w:tcPr>
            <w:tcW w:w="1346" w:type="dxa"/>
            <w:gridSpan w:val="3"/>
            <w:noWrap w:val="0"/>
            <w:vAlign w:val="center"/>
          </w:tcPr>
          <w:p>
            <w:pPr>
              <w:adjustRightInd w:val="0"/>
              <w:snapToGrid w:val="0"/>
              <w:ind w:left="-105" w:leftChars="-50" w:right="-105" w:rightChars="-5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样品保存</w:t>
            </w:r>
          </w:p>
        </w:tc>
        <w:tc>
          <w:tcPr>
            <w:tcW w:w="3349" w:type="dxa"/>
            <w:gridSpan w:val="6"/>
            <w:noWrap w:val="0"/>
            <w:vAlign w:val="center"/>
          </w:tcPr>
          <w:p>
            <w:pPr>
              <w:jc w:val="left"/>
              <w:rPr>
                <w:rFonts w:hint="eastAsia" w:asciiTheme="majorEastAsia" w:hAnsiTheme="majorEastAsia" w:eastAsiaTheme="majorEastAsia" w:cstheme="majorEastAsia"/>
                <w:b w:val="0"/>
                <w:bCs w:val="0"/>
                <w:color w:val="auto"/>
                <w:sz w:val="18"/>
                <w:szCs w:val="18"/>
              </w:rPr>
            </w:pPr>
            <w:sdt>
              <w:sdtPr>
                <w:rPr>
                  <w:rFonts w:hint="eastAsia" w:ascii="Arial" w:hAnsi="Arial" w:eastAsia="宋体" w:cs="Times New Roman"/>
                  <w:bCs/>
                  <w:spacing w:val="-8"/>
                  <w:sz w:val="18"/>
                  <w:szCs w:val="18"/>
                  <w:lang w:val="en-US" w:eastAsia="zh-CN" w:bidi="he-IL"/>
                </w:rPr>
                <w:id w:val="147475500"/>
                <w14:checkbox>
                  <w14:checked w14:val="1"/>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常规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避光 </w:t>
            </w:r>
            <w:r>
              <w:rPr>
                <w:rFonts w:hint="eastAsia"/>
                <w:bCs/>
                <w:spacing w:val="-8"/>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低温(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rPr>
              <w:t xml:space="preserve"> ℃)       </w:t>
            </w:r>
          </w:p>
        </w:tc>
        <w:tc>
          <w:tcPr>
            <w:tcW w:w="1152" w:type="dxa"/>
            <w:gridSpan w:val="2"/>
            <w:noWrap w:val="0"/>
            <w:vAlign w:val="center"/>
          </w:tcPr>
          <w:p>
            <w:pPr>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余样处理</w:t>
            </w:r>
          </w:p>
        </w:tc>
        <w:tc>
          <w:tcPr>
            <w:tcW w:w="3889" w:type="dxa"/>
            <w:gridSpan w:val="9"/>
            <w:noWrap w:val="0"/>
            <w:vAlign w:val="center"/>
          </w:tcPr>
          <w:p>
            <w:pPr>
              <w:rPr>
                <w:rFonts w:hint="eastAsia" w:asciiTheme="majorEastAsia" w:hAnsiTheme="majorEastAsia" w:eastAsiaTheme="majorEastAsia" w:cstheme="majorEastAsia"/>
                <w:b w:val="0"/>
                <w:bCs w:val="0"/>
                <w:color w:val="auto"/>
                <w:sz w:val="18"/>
                <w:szCs w:val="18"/>
              </w:rPr>
            </w:pP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由委托方取回（寄回）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由服务方处理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409" w:hRule="atLeast"/>
        </w:trPr>
        <w:tc>
          <w:tcPr>
            <w:tcW w:w="908" w:type="dxa"/>
            <w:vMerge w:val="continue"/>
            <w:noWrap w:val="0"/>
            <w:vAlign w:val="center"/>
          </w:tcPr>
          <w:p>
            <w:pPr>
              <w:spacing w:line="240" w:lineRule="exact"/>
              <w:jc w:val="center"/>
              <w:rPr>
                <w:rFonts w:hint="eastAsia" w:asciiTheme="majorEastAsia" w:hAnsiTheme="majorEastAsia" w:eastAsiaTheme="majorEastAsia" w:cstheme="majorEastAsia"/>
                <w:b w:val="0"/>
                <w:bCs w:val="0"/>
                <w:color w:val="auto"/>
                <w:sz w:val="18"/>
                <w:szCs w:val="18"/>
              </w:rPr>
            </w:pPr>
          </w:p>
        </w:tc>
        <w:tc>
          <w:tcPr>
            <w:tcW w:w="1346" w:type="dxa"/>
            <w:gridSpan w:val="3"/>
            <w:noWrap w:val="0"/>
            <w:vAlign w:val="center"/>
          </w:tcPr>
          <w:p>
            <w:pPr>
              <w:adjustRightInd w:val="0"/>
              <w:snapToGrid w:val="0"/>
              <w:ind w:left="-105" w:leftChars="-50" w:right="-105" w:rightChars="-50"/>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危 险 性</w:t>
            </w:r>
          </w:p>
        </w:tc>
        <w:tc>
          <w:tcPr>
            <w:tcW w:w="3349" w:type="dxa"/>
            <w:gridSpan w:val="6"/>
            <w:noWrap w:val="0"/>
            <w:vAlign w:val="center"/>
          </w:tcPr>
          <w:p>
            <w:pPr>
              <w:jc w:val="left"/>
              <w:rPr>
                <w:rFonts w:hint="eastAsia" w:asciiTheme="majorEastAsia" w:hAnsiTheme="majorEastAsia" w:eastAsiaTheme="majorEastAsia" w:cstheme="majorEastAsia"/>
                <w:b w:val="0"/>
                <w:bCs w:val="0"/>
                <w:color w:val="auto"/>
                <w:sz w:val="18"/>
                <w:szCs w:val="18"/>
              </w:rPr>
            </w:pP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无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未知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有以下危险性：</w:t>
            </w:r>
            <w:r>
              <w:rPr>
                <w:rFonts w:hint="eastAsia" w:asciiTheme="majorEastAsia" w:hAnsiTheme="majorEastAsia" w:eastAsiaTheme="majorEastAsia" w:cstheme="majorEastAsia"/>
                <w:b w:val="0"/>
                <w:bCs w:val="0"/>
                <w:color w:val="auto"/>
                <w:sz w:val="18"/>
                <w:szCs w:val="18"/>
                <w:u w:val="single"/>
              </w:rPr>
              <w:t>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rPr>
              <w:t>　　　     　</w:t>
            </w:r>
          </w:p>
        </w:tc>
        <w:tc>
          <w:tcPr>
            <w:tcW w:w="1152" w:type="dxa"/>
            <w:gridSpan w:val="2"/>
            <w:noWrap w:val="0"/>
            <w:vAlign w:val="center"/>
          </w:tcPr>
          <w:p>
            <w:pPr>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检测依据</w:t>
            </w:r>
          </w:p>
        </w:tc>
        <w:tc>
          <w:tcPr>
            <w:tcW w:w="2071" w:type="dxa"/>
            <w:gridSpan w:val="7"/>
            <w:noWrap w:val="0"/>
            <w:vAlign w:val="center"/>
          </w:tcPr>
          <w:p>
            <w:pPr>
              <w:rPr>
                <w:rFonts w:hint="eastAsia" w:asciiTheme="majorEastAsia" w:hAnsiTheme="majorEastAsia" w:eastAsiaTheme="majorEastAsia" w:cstheme="majorEastAsia"/>
                <w:b w:val="0"/>
                <w:bCs w:val="0"/>
                <w:color w:val="auto"/>
                <w:sz w:val="18"/>
                <w:szCs w:val="18"/>
                <w:lang w:val="en-US" w:eastAsia="zh-CN"/>
              </w:rPr>
            </w:pP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由服务方决定</w:t>
            </w:r>
            <w:r>
              <w:rPr>
                <w:rFonts w:hint="eastAsia" w:asciiTheme="majorEastAsia" w:hAnsiTheme="majorEastAsia" w:eastAsiaTheme="majorEastAsia" w:cstheme="majorEastAsia"/>
                <w:b w:val="0"/>
                <w:bCs w:val="0"/>
                <w:color w:val="auto"/>
                <w:sz w:val="18"/>
                <w:szCs w:val="18"/>
                <w:lang w:val="en-US" w:eastAsia="zh-CN"/>
              </w:rPr>
              <w:t xml:space="preserve"> </w:t>
            </w:r>
          </w:p>
        </w:tc>
        <w:tc>
          <w:tcPr>
            <w:tcW w:w="1818" w:type="dxa"/>
            <w:gridSpan w:val="2"/>
            <w:noWrap w:val="0"/>
            <w:vAlign w:val="center"/>
          </w:tcPr>
          <w:p>
            <w:pPr>
              <w:rPr>
                <w:rFonts w:hint="eastAsia" w:asciiTheme="majorEastAsia" w:hAnsiTheme="majorEastAsia" w:eastAsiaTheme="majorEastAsia" w:cstheme="majorEastAsia"/>
                <w:b w:val="0"/>
                <w:bCs w:val="0"/>
                <w:color w:val="auto"/>
                <w:sz w:val="18"/>
                <w:szCs w:val="18"/>
                <w:lang w:eastAsia="zh-CN"/>
              </w:rPr>
            </w:pP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委托方指定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275" w:hRule="atLeast"/>
        </w:trPr>
        <w:tc>
          <w:tcPr>
            <w:tcW w:w="908" w:type="dxa"/>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lang w:eastAsia="zh-CN"/>
              </w:rPr>
            </w:pPr>
            <w:r>
              <w:rPr>
                <w:rFonts w:hint="eastAsia" w:asciiTheme="majorEastAsia" w:hAnsiTheme="majorEastAsia" w:eastAsiaTheme="majorEastAsia" w:cstheme="majorEastAsia"/>
                <w:b w:val="0"/>
                <w:bCs w:val="0"/>
                <w:color w:val="auto"/>
                <w:sz w:val="18"/>
                <w:szCs w:val="18"/>
                <w:lang w:eastAsia="zh-CN"/>
              </w:rPr>
              <w:t>序号</w:t>
            </w:r>
          </w:p>
        </w:tc>
        <w:tc>
          <w:tcPr>
            <w:tcW w:w="1850" w:type="dxa"/>
            <w:gridSpan w:val="4"/>
            <w:tcBorders>
              <w:bottom w:val="nil"/>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lang w:eastAsia="zh-CN"/>
              </w:rPr>
              <w:t>样品名称</w:t>
            </w:r>
          </w:p>
        </w:tc>
        <w:tc>
          <w:tcPr>
            <w:tcW w:w="2845" w:type="dxa"/>
            <w:gridSpan w:val="5"/>
            <w:tcBorders>
              <w:bottom w:val="nil"/>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lang w:eastAsia="zh-CN"/>
              </w:rPr>
              <w:t>检测项目</w:t>
            </w:r>
          </w:p>
        </w:tc>
        <w:tc>
          <w:tcPr>
            <w:tcW w:w="1152" w:type="dxa"/>
            <w:gridSpan w:val="2"/>
            <w:tcBorders>
              <w:bottom w:val="nil"/>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lang w:eastAsia="zh-CN"/>
              </w:rPr>
            </w:pPr>
            <w:r>
              <w:rPr>
                <w:rFonts w:hint="eastAsia" w:asciiTheme="majorEastAsia" w:hAnsiTheme="majorEastAsia" w:eastAsiaTheme="majorEastAsia" w:cstheme="majorEastAsia"/>
                <w:b w:val="0"/>
                <w:bCs w:val="0"/>
                <w:i w:val="0"/>
                <w:iCs w:val="0"/>
                <w:color w:val="auto"/>
                <w:sz w:val="18"/>
                <w:szCs w:val="18"/>
                <w:lang w:eastAsia="zh-CN"/>
              </w:rPr>
              <w:t>样品数量</w:t>
            </w:r>
          </w:p>
        </w:tc>
        <w:tc>
          <w:tcPr>
            <w:tcW w:w="2071" w:type="dxa"/>
            <w:gridSpan w:val="7"/>
            <w:tcBorders>
              <w:bottom w:val="nil"/>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color w:val="auto"/>
                <w:sz w:val="18"/>
                <w:szCs w:val="18"/>
                <w:lang w:eastAsia="zh-CN"/>
              </w:rPr>
            </w:pPr>
            <w:r>
              <w:rPr>
                <w:rFonts w:hint="eastAsia" w:asciiTheme="majorEastAsia" w:hAnsiTheme="majorEastAsia" w:eastAsiaTheme="majorEastAsia" w:cstheme="majorEastAsia"/>
                <w:b w:val="0"/>
                <w:bCs w:val="0"/>
                <w:color w:val="auto"/>
                <w:sz w:val="18"/>
                <w:szCs w:val="18"/>
                <w:lang w:eastAsia="zh-CN"/>
              </w:rPr>
              <w:t>检测方法</w:t>
            </w:r>
            <w:r>
              <w:rPr>
                <w:rFonts w:hint="eastAsia" w:asciiTheme="majorEastAsia" w:hAnsiTheme="majorEastAsia" w:eastAsiaTheme="majorEastAsia" w:cstheme="majorEastAsia"/>
                <w:b w:val="0"/>
                <w:bCs w:val="0"/>
                <w:color w:val="auto"/>
                <w:sz w:val="18"/>
                <w:szCs w:val="18"/>
                <w:lang w:val="en-US" w:eastAsia="zh-CN"/>
              </w:rPr>
              <w:t>/依据</w:t>
            </w:r>
          </w:p>
        </w:tc>
        <w:tc>
          <w:tcPr>
            <w:tcW w:w="1818" w:type="dxa"/>
            <w:gridSpan w:val="2"/>
            <w:tcBorders>
              <w:bottom w:val="nil"/>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lang w:eastAsia="zh-CN"/>
              </w:rPr>
              <w:t>检测费用（</w:t>
            </w:r>
            <w:r>
              <w:rPr>
                <w:rFonts w:hint="eastAsia" w:asciiTheme="majorEastAsia" w:hAnsiTheme="majorEastAsia" w:eastAsiaTheme="majorEastAsia" w:cstheme="majorEastAsia"/>
                <w:b w:val="0"/>
                <w:bCs w:val="0"/>
                <w:color w:val="auto"/>
                <w:sz w:val="18"/>
                <w:szCs w:val="18"/>
                <w:lang w:val="en-US" w:eastAsia="zh-CN"/>
              </w:rPr>
              <w:t>RMB</w:t>
            </w:r>
            <w:r>
              <w:rPr>
                <w:rFonts w:hint="eastAsia" w:asciiTheme="majorEastAsia" w:hAnsiTheme="majorEastAsia" w:eastAsiaTheme="majorEastAsia" w:cstheme="majorEastAsia"/>
                <w:b w:val="0"/>
                <w:bCs w:val="0"/>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02" w:hRule="atLeast"/>
        </w:trPr>
        <w:tc>
          <w:tcPr>
            <w:tcW w:w="908" w:type="dxa"/>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lang w:val="en-US" w:eastAsia="zh-CN"/>
              </w:rPr>
            </w:pPr>
            <w:r>
              <w:rPr>
                <w:rFonts w:hint="eastAsia" w:asciiTheme="majorEastAsia" w:hAnsiTheme="majorEastAsia" w:eastAsiaTheme="majorEastAsia" w:cstheme="majorEastAsia"/>
                <w:b w:val="0"/>
                <w:bCs w:val="0"/>
                <w:color w:val="auto"/>
                <w:sz w:val="18"/>
                <w:szCs w:val="18"/>
                <w:lang w:val="en-US" w:eastAsia="zh-CN"/>
              </w:rPr>
              <w:t>1</w:t>
            </w:r>
          </w:p>
        </w:tc>
        <w:tc>
          <w:tcPr>
            <w:tcW w:w="1850" w:type="dxa"/>
            <w:gridSpan w:val="4"/>
            <w:tcBorders>
              <w:bottom w:val="single" w:color="auto" w:sz="4" w:space="0"/>
            </w:tcBorders>
            <w:noWrap w:val="0"/>
            <w:tcMar>
              <w:top w:w="57" w:type="dxa"/>
              <w:left w:w="57" w:type="dxa"/>
              <w:bottom w:w="57" w:type="dxa"/>
              <w:right w:w="57" w:type="dxa"/>
            </w:tcMar>
            <w:vAlign w:val="center"/>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asciiTheme="majorEastAsia" w:hAnsiTheme="majorEastAsia" w:eastAsiaTheme="majorEastAsia" w:cstheme="majorEastAsia"/>
                <w:b w:val="0"/>
                <w:bCs w:val="0"/>
                <w:color w:val="auto"/>
                <w:sz w:val="18"/>
                <w:szCs w:val="18"/>
                <w:lang w:val="en-US" w:eastAsia="zh-CN"/>
              </w:rPr>
              <w:t>     </w:t>
            </w:r>
            <w:r>
              <w:rPr>
                <w:rFonts w:hint="eastAsia" w:asciiTheme="majorEastAsia" w:hAnsiTheme="majorEastAsia" w:eastAsiaTheme="majorEastAsia" w:cstheme="majorEastAsia"/>
                <w:b w:val="0"/>
                <w:bCs w:val="0"/>
                <w:color w:val="auto"/>
                <w:sz w:val="18"/>
                <w:szCs w:val="18"/>
              </w:rPr>
              <w:fldChar w:fldCharType="end"/>
            </w:r>
          </w:p>
        </w:tc>
        <w:tc>
          <w:tcPr>
            <w:tcW w:w="2845" w:type="dxa"/>
            <w:gridSpan w:val="5"/>
            <w:tcBorders>
              <w:bottom w:val="single" w:color="auto" w:sz="4" w:space="0"/>
            </w:tcBorders>
            <w:noWrap w:val="0"/>
            <w:tcMar>
              <w:top w:w="57" w:type="dxa"/>
              <w:left w:w="57" w:type="dxa"/>
              <w:bottom w:w="57" w:type="dxa"/>
              <w:right w:w="57" w:type="dxa"/>
            </w:tcMar>
            <w:vAlign w:val="center"/>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asciiTheme="majorEastAsia" w:hAnsiTheme="majorEastAsia" w:eastAsiaTheme="majorEastAsia" w:cstheme="majorEastAsia"/>
                <w:b w:val="0"/>
                <w:bCs w:val="0"/>
                <w:color w:val="auto"/>
                <w:sz w:val="18"/>
                <w:szCs w:val="18"/>
                <w:lang w:val="en-US" w:eastAsia="zh-CN"/>
              </w:rPr>
              <w:t>     </w:t>
            </w:r>
            <w:r>
              <w:rPr>
                <w:rFonts w:hint="eastAsia" w:asciiTheme="majorEastAsia" w:hAnsiTheme="majorEastAsia" w:eastAsiaTheme="majorEastAsia" w:cstheme="majorEastAsia"/>
                <w:b w:val="0"/>
                <w:bCs w:val="0"/>
                <w:color w:val="auto"/>
                <w:sz w:val="18"/>
                <w:szCs w:val="18"/>
              </w:rPr>
              <w:fldChar w:fldCharType="end"/>
            </w:r>
          </w:p>
        </w:tc>
        <w:tc>
          <w:tcPr>
            <w:tcW w:w="1152" w:type="dxa"/>
            <w:gridSpan w:val="2"/>
            <w:vMerge w:val="restart"/>
            <w:noWrap w:val="0"/>
            <w:tcMar>
              <w:top w:w="57" w:type="dxa"/>
              <w:left w:w="57" w:type="dxa"/>
              <w:bottom w:w="57" w:type="dxa"/>
              <w:right w:w="57" w:type="dxa"/>
            </w:tcMar>
            <w:vAlign w:val="center"/>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asciiTheme="majorEastAsia" w:hAnsiTheme="majorEastAsia" w:eastAsiaTheme="majorEastAsia" w:cstheme="majorEastAsia"/>
                <w:b w:val="0"/>
                <w:bCs w:val="0"/>
                <w:color w:val="auto"/>
                <w:sz w:val="18"/>
                <w:szCs w:val="18"/>
                <w:lang w:val="en-US" w:eastAsia="zh-CN"/>
              </w:rPr>
              <w:t>     </w:t>
            </w:r>
            <w:r>
              <w:rPr>
                <w:rFonts w:hint="eastAsia" w:asciiTheme="majorEastAsia" w:hAnsiTheme="majorEastAsia" w:eastAsiaTheme="majorEastAsia" w:cstheme="majorEastAsia"/>
                <w:b w:val="0"/>
                <w:bCs w:val="0"/>
                <w:color w:val="auto"/>
                <w:sz w:val="18"/>
                <w:szCs w:val="18"/>
              </w:rPr>
              <w:fldChar w:fldCharType="end"/>
            </w:r>
          </w:p>
        </w:tc>
        <w:tc>
          <w:tcPr>
            <w:tcW w:w="2071" w:type="dxa"/>
            <w:gridSpan w:val="7"/>
            <w:vMerge w:val="restart"/>
            <w:noWrap w:val="0"/>
            <w:tcMar>
              <w:top w:w="57" w:type="dxa"/>
              <w:left w:w="57" w:type="dxa"/>
              <w:bottom w:w="57" w:type="dxa"/>
              <w:right w:w="57" w:type="dxa"/>
            </w:tcMar>
            <w:vAlign w:val="center"/>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1818" w:type="dxa"/>
            <w:gridSpan w:val="2"/>
            <w:vMerge w:val="restart"/>
            <w:noWrap w:val="0"/>
            <w:tcMar>
              <w:top w:w="57" w:type="dxa"/>
              <w:left w:w="57" w:type="dxa"/>
              <w:bottom w:w="57" w:type="dxa"/>
              <w:right w:w="57" w:type="dxa"/>
            </w:tcMar>
            <w:vAlign w:val="center"/>
          </w:tcPr>
          <w:p>
            <w:pPr>
              <w:spacing w:line="276" w:lineRule="auto"/>
              <w:jc w:val="center"/>
              <w:rPr>
                <w:rFonts w:hint="eastAsia" w:asciiTheme="majorEastAsia" w:hAnsiTheme="majorEastAsia" w:eastAsiaTheme="majorEastAsia" w:cstheme="majorEastAsia"/>
                <w:b w:val="0"/>
                <w:bCs w:val="0"/>
                <w:i w:val="0"/>
                <w:iCs w:val="0"/>
                <w:color w:val="auto"/>
                <w:sz w:val="18"/>
                <w:szCs w:val="18"/>
                <w:lang w:val="en-US" w:eastAsia="zh-CN"/>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asciiTheme="majorEastAsia" w:hAnsiTheme="majorEastAsia" w:eastAsiaTheme="majorEastAsia" w:cstheme="majorEastAsia"/>
                <w:b w:val="0"/>
                <w:bCs w:val="0"/>
                <w:color w:val="auto"/>
                <w:sz w:val="18"/>
                <w:szCs w:val="18"/>
                <w:lang w:val="en-US" w:eastAsia="zh-CN"/>
              </w:rPr>
              <w:t>     </w:t>
            </w:r>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02" w:hRule="atLeast"/>
        </w:trPr>
        <w:tc>
          <w:tcPr>
            <w:tcW w:w="908" w:type="dxa"/>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lang w:val="en-US" w:eastAsia="zh-CN"/>
              </w:rPr>
            </w:pPr>
            <w:r>
              <w:rPr>
                <w:rFonts w:hint="eastAsia" w:asciiTheme="majorEastAsia" w:hAnsiTheme="majorEastAsia" w:eastAsiaTheme="majorEastAsia" w:cstheme="majorEastAsia"/>
                <w:b w:val="0"/>
                <w:bCs w:val="0"/>
                <w:color w:val="auto"/>
                <w:sz w:val="18"/>
                <w:szCs w:val="18"/>
                <w:lang w:val="en-US" w:eastAsia="zh-CN"/>
              </w:rPr>
              <w:t>2</w:t>
            </w:r>
          </w:p>
        </w:tc>
        <w:tc>
          <w:tcPr>
            <w:tcW w:w="1850" w:type="dxa"/>
            <w:gridSpan w:val="4"/>
            <w:tcBorders>
              <w:top w:val="single" w:color="auto" w:sz="4" w:space="0"/>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2845" w:type="dxa"/>
            <w:gridSpan w:val="5"/>
            <w:tcBorders>
              <w:top w:val="single" w:color="auto" w:sz="4" w:space="0"/>
              <w:bottom w:val="nil"/>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1152"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2071" w:type="dxa"/>
            <w:gridSpan w:val="7"/>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1818"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02" w:hRule="atLeast"/>
        </w:trPr>
        <w:tc>
          <w:tcPr>
            <w:tcW w:w="908" w:type="dxa"/>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lang w:val="en-US" w:eastAsia="zh-CN"/>
              </w:rPr>
            </w:pPr>
            <w:r>
              <w:rPr>
                <w:rFonts w:hint="eastAsia" w:asciiTheme="majorEastAsia" w:hAnsiTheme="majorEastAsia" w:eastAsiaTheme="majorEastAsia" w:cstheme="majorEastAsia"/>
                <w:b w:val="0"/>
                <w:bCs w:val="0"/>
                <w:color w:val="auto"/>
                <w:sz w:val="18"/>
                <w:szCs w:val="18"/>
                <w:lang w:val="en-US" w:eastAsia="zh-CN"/>
              </w:rPr>
              <w:t>3</w:t>
            </w:r>
          </w:p>
        </w:tc>
        <w:tc>
          <w:tcPr>
            <w:tcW w:w="1850" w:type="dxa"/>
            <w:gridSpan w:val="4"/>
            <w:tcBorders>
              <w:bottom w:val="single" w:color="auto" w:sz="4" w:space="0"/>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2845" w:type="dxa"/>
            <w:gridSpan w:val="5"/>
            <w:tcBorders>
              <w:bottom w:val="single" w:color="auto" w:sz="4" w:space="0"/>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1152"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2071" w:type="dxa"/>
            <w:gridSpan w:val="7"/>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1818"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02" w:hRule="atLeast"/>
        </w:trPr>
        <w:tc>
          <w:tcPr>
            <w:tcW w:w="908" w:type="dxa"/>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lang w:val="en-US" w:eastAsia="zh-CN"/>
              </w:rPr>
            </w:pPr>
            <w:r>
              <w:rPr>
                <w:rFonts w:hint="eastAsia" w:asciiTheme="majorEastAsia" w:hAnsiTheme="majorEastAsia" w:eastAsiaTheme="majorEastAsia" w:cstheme="majorEastAsia"/>
                <w:b w:val="0"/>
                <w:bCs w:val="0"/>
                <w:color w:val="auto"/>
                <w:sz w:val="18"/>
                <w:szCs w:val="18"/>
                <w:lang w:val="en-US" w:eastAsia="zh-CN"/>
              </w:rPr>
              <w:t>4</w:t>
            </w:r>
          </w:p>
        </w:tc>
        <w:tc>
          <w:tcPr>
            <w:tcW w:w="1850" w:type="dxa"/>
            <w:gridSpan w:val="4"/>
            <w:tcBorders>
              <w:top w:val="single" w:color="auto" w:sz="4" w:space="0"/>
              <w:bottom w:val="single" w:color="auto" w:sz="4" w:space="0"/>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2845" w:type="dxa"/>
            <w:gridSpan w:val="5"/>
            <w:tcBorders>
              <w:top w:val="single" w:color="auto" w:sz="4" w:space="0"/>
              <w:bottom w:val="single" w:color="auto" w:sz="4" w:space="0"/>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1152"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2071" w:type="dxa"/>
            <w:gridSpan w:val="7"/>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1818"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02" w:hRule="atLeast"/>
        </w:trPr>
        <w:tc>
          <w:tcPr>
            <w:tcW w:w="908" w:type="dxa"/>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lang w:val="en-US" w:eastAsia="zh-CN"/>
              </w:rPr>
            </w:pPr>
            <w:r>
              <w:rPr>
                <w:rFonts w:hint="eastAsia" w:asciiTheme="majorEastAsia" w:hAnsiTheme="majorEastAsia" w:eastAsiaTheme="majorEastAsia" w:cstheme="majorEastAsia"/>
                <w:b w:val="0"/>
                <w:bCs w:val="0"/>
                <w:color w:val="auto"/>
                <w:sz w:val="18"/>
                <w:szCs w:val="18"/>
                <w:lang w:val="en-US" w:eastAsia="zh-CN"/>
              </w:rPr>
              <w:t>5</w:t>
            </w:r>
          </w:p>
        </w:tc>
        <w:tc>
          <w:tcPr>
            <w:tcW w:w="1850" w:type="dxa"/>
            <w:gridSpan w:val="4"/>
            <w:tcBorders>
              <w:top w:val="single" w:color="auto" w:sz="4" w:space="0"/>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2845" w:type="dxa"/>
            <w:gridSpan w:val="5"/>
            <w:tcBorders>
              <w:top w:val="single" w:color="auto" w:sz="4" w:space="0"/>
              <w:bottom w:val="nil"/>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1152"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2071" w:type="dxa"/>
            <w:gridSpan w:val="7"/>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1818"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302" w:hRule="atLeast"/>
        </w:trPr>
        <w:tc>
          <w:tcPr>
            <w:tcW w:w="908" w:type="dxa"/>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auto"/>
                <w:sz w:val="18"/>
                <w:szCs w:val="18"/>
                <w:lang w:val="en-US" w:eastAsia="zh-CN"/>
              </w:rPr>
            </w:pPr>
            <w:r>
              <w:rPr>
                <w:rFonts w:hint="eastAsia" w:asciiTheme="majorEastAsia" w:hAnsiTheme="majorEastAsia" w:eastAsiaTheme="majorEastAsia" w:cstheme="majorEastAsia"/>
                <w:b w:val="0"/>
                <w:bCs w:val="0"/>
                <w:color w:val="auto"/>
                <w:sz w:val="18"/>
                <w:szCs w:val="18"/>
                <w:lang w:val="en-US" w:eastAsia="zh-CN"/>
              </w:rPr>
              <w:t>6</w:t>
            </w:r>
          </w:p>
        </w:tc>
        <w:tc>
          <w:tcPr>
            <w:tcW w:w="1850" w:type="dxa"/>
            <w:gridSpan w:val="4"/>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2845" w:type="dxa"/>
            <w:gridSpan w:val="5"/>
            <w:tcBorders>
              <w:bottom w:val="nil"/>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1152"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2071" w:type="dxa"/>
            <w:gridSpan w:val="7"/>
            <w:vMerge w:val="continue"/>
            <w:tcBorders>
              <w:bottom w:val="nil"/>
            </w:tcBorders>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c>
          <w:tcPr>
            <w:tcW w:w="1818" w:type="dxa"/>
            <w:gridSpan w:val="2"/>
            <w:vMerge w:val="continue"/>
            <w:noWrap w:val="0"/>
            <w:tcMar>
              <w:top w:w="57" w:type="dxa"/>
              <w:left w:w="57" w:type="dxa"/>
              <w:bottom w:w="57" w:type="dxa"/>
              <w:right w:w="57" w:type="dxa"/>
            </w:tcMar>
            <w:vAlign w:val="top"/>
          </w:tcPr>
          <w:p>
            <w:pPr>
              <w:spacing w:line="276" w:lineRule="auto"/>
              <w:jc w:val="center"/>
              <w:rPr>
                <w:rFonts w:hint="eastAsia" w:asciiTheme="majorEastAsia" w:hAnsiTheme="majorEastAsia" w:eastAsiaTheme="majorEastAsia" w:cstheme="majorEastAsia"/>
                <w:b w:val="0"/>
                <w:bCs w:val="0"/>
                <w:i w:val="0"/>
                <w:i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20" w:hRule="atLeast"/>
        </w:trPr>
        <w:tc>
          <w:tcPr>
            <w:tcW w:w="908" w:type="dxa"/>
            <w:vMerge w:val="restart"/>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其它要求</w:t>
            </w:r>
          </w:p>
        </w:tc>
        <w:tc>
          <w:tcPr>
            <w:tcW w:w="1125" w:type="dxa"/>
            <w:gridSpan w:val="2"/>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服务时限</w:t>
            </w:r>
          </w:p>
        </w:tc>
        <w:tc>
          <w:tcPr>
            <w:tcW w:w="4722" w:type="dxa"/>
            <w:gridSpan w:val="9"/>
            <w:tcBorders>
              <w:bottom w:val="single" w:color="auto" w:sz="4" w:space="0"/>
            </w:tcBorders>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auto"/>
                <w:sz w:val="18"/>
                <w:szCs w:val="18"/>
              </w:rPr>
            </w:pP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标准时间 (</w:t>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asciiTheme="majorEastAsia" w:hAnsiTheme="majorEastAsia" w:eastAsiaTheme="majorEastAsia" w:cstheme="majorEastAsia"/>
                <w:b w:val="0"/>
                <w:bCs w:val="0"/>
                <w:color w:val="auto"/>
                <w:sz w:val="18"/>
                <w:szCs w:val="18"/>
                <w:u w:val="single"/>
                <w:lang w:val="en-US" w:eastAsia="zh-CN"/>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rPr>
              <w:t xml:space="preserve">个工作日)     </w:t>
            </w:r>
            <w:r>
              <w:rPr>
                <w:rFonts w:hint="eastAsia" w:asciiTheme="majorEastAsia" w:hAnsiTheme="majorEastAsia" w:eastAsiaTheme="majorEastAsia" w:cstheme="majorEastAsia"/>
                <w:b w:val="0"/>
                <w:bCs w:val="0"/>
                <w:color w:val="auto"/>
                <w:sz w:val="18"/>
                <w:szCs w:val="18"/>
                <w:lang w:val="en-US" w:eastAsia="zh-CN"/>
              </w:rPr>
              <w:t xml:space="preserve">   </w:t>
            </w:r>
            <w:r>
              <w:rPr>
                <w:rFonts w:hint="eastAsia" w:asciiTheme="majorEastAsia" w:hAnsiTheme="majorEastAsia" w:eastAsiaTheme="majorEastAsia" w:cstheme="majorEastAsia"/>
                <w:b w:val="0"/>
                <w:bCs w:val="0"/>
                <w:color w:val="auto"/>
                <w:sz w:val="18"/>
                <w:szCs w:val="18"/>
              </w:rPr>
              <w:t xml:space="preserve"> </w:t>
            </w:r>
          </w:p>
        </w:tc>
        <w:tc>
          <w:tcPr>
            <w:tcW w:w="3889" w:type="dxa"/>
            <w:gridSpan w:val="9"/>
            <w:tcBorders>
              <w:bottom w:val="single" w:color="auto" w:sz="4" w:space="0"/>
            </w:tcBorders>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加急(</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rPr>
              <w:t>个工作日) (加收</w:t>
            </w:r>
            <w:r>
              <w:rPr>
                <w:rFonts w:hint="eastAsia" w:asciiTheme="majorEastAsia" w:hAnsiTheme="majorEastAsia" w:eastAsiaTheme="majorEastAsia" w:cstheme="majorEastAsia"/>
                <w:b w:val="0"/>
                <w:bCs w:val="0"/>
                <w:color w:val="auto"/>
                <w:sz w:val="18"/>
                <w:szCs w:val="18"/>
                <w:lang w:val="en-US" w:eastAsia="zh-CN"/>
              </w:rPr>
              <w:t>100</w:t>
            </w:r>
            <w:r>
              <w:rPr>
                <w:rFonts w:hint="eastAsia" w:asciiTheme="majorEastAsia" w:hAnsiTheme="majorEastAsia" w:eastAsiaTheme="majorEastAsia" w:cstheme="majorEastAsia"/>
                <w:b w:val="0"/>
                <w:bCs w:val="0"/>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20" w:hRule="atLeast"/>
        </w:trPr>
        <w:tc>
          <w:tcPr>
            <w:tcW w:w="908" w:type="dxa"/>
            <w:vMerge w:val="continue"/>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auto"/>
                <w:sz w:val="18"/>
                <w:szCs w:val="18"/>
              </w:rPr>
            </w:pPr>
          </w:p>
        </w:tc>
        <w:tc>
          <w:tcPr>
            <w:tcW w:w="1125" w:type="dxa"/>
            <w:gridSpan w:val="2"/>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报告格式</w:t>
            </w:r>
          </w:p>
        </w:tc>
        <w:tc>
          <w:tcPr>
            <w:tcW w:w="4722" w:type="dxa"/>
            <w:gridSpan w:val="9"/>
            <w:tcBorders>
              <w:bottom w:val="single" w:color="auto" w:sz="4" w:space="0"/>
            </w:tcBorders>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auto"/>
                <w:sz w:val="18"/>
                <w:szCs w:val="18"/>
              </w:rPr>
            </w:pP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中文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英文(</w:t>
            </w:r>
            <w:r>
              <w:rPr>
                <w:rFonts w:hint="eastAsia" w:asciiTheme="majorEastAsia" w:hAnsiTheme="majorEastAsia" w:eastAsiaTheme="majorEastAsia" w:cstheme="majorEastAsia"/>
                <w:b w:val="0"/>
                <w:bCs w:val="0"/>
                <w:color w:val="auto"/>
                <w:sz w:val="18"/>
                <w:szCs w:val="18"/>
                <w:lang w:eastAsia="zh-CN"/>
              </w:rPr>
              <w:t>加收</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lang w:val="en-US" w:eastAsia="zh-CN"/>
              </w:rPr>
              <w:t>元</w:t>
            </w:r>
            <w:r>
              <w:rPr>
                <w:rFonts w:hint="eastAsia" w:asciiTheme="majorEastAsia" w:hAnsiTheme="majorEastAsia" w:eastAsiaTheme="majorEastAsia" w:cstheme="majorEastAsia"/>
                <w:b w:val="0"/>
                <w:bCs w:val="0"/>
                <w:color w:val="auto"/>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附照片(加收</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rPr>
              <w:t xml:space="preserve">元/张) </w:t>
            </w:r>
          </w:p>
        </w:tc>
        <w:tc>
          <w:tcPr>
            <w:tcW w:w="1304" w:type="dxa"/>
            <w:gridSpan w:val="5"/>
            <w:tcBorders>
              <w:bottom w:val="single" w:color="auto" w:sz="4" w:space="0"/>
            </w:tcBorders>
            <w:noWrap w:val="0"/>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报告增加份数</w:t>
            </w:r>
          </w:p>
        </w:tc>
        <w:tc>
          <w:tcPr>
            <w:tcW w:w="2585" w:type="dxa"/>
            <w:gridSpan w:val="4"/>
            <w:tcBorders>
              <w:bottom w:val="single" w:color="auto" w:sz="4" w:space="0"/>
            </w:tcBorders>
            <w:noWrap w:val="0"/>
            <w:vAlign w:val="center"/>
          </w:tcPr>
          <w:p>
            <w:pPr>
              <w:spacing w:line="240" w:lineRule="auto"/>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rPr>
              <w:t>(每份加收</w:t>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276" w:hRule="atLeast"/>
        </w:trPr>
        <w:tc>
          <w:tcPr>
            <w:tcW w:w="908" w:type="dxa"/>
            <w:vMerge w:val="continue"/>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auto"/>
                <w:sz w:val="18"/>
                <w:szCs w:val="18"/>
              </w:rPr>
            </w:pPr>
          </w:p>
        </w:tc>
        <w:tc>
          <w:tcPr>
            <w:tcW w:w="1125" w:type="dxa"/>
            <w:gridSpan w:val="2"/>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lang w:eastAsia="zh-CN"/>
              </w:rPr>
            </w:pPr>
            <w:r>
              <w:rPr>
                <w:rFonts w:hint="eastAsia" w:asciiTheme="majorEastAsia" w:hAnsiTheme="majorEastAsia" w:eastAsiaTheme="majorEastAsia" w:cstheme="majorEastAsia"/>
                <w:b w:val="0"/>
                <w:bCs w:val="0"/>
                <w:color w:val="auto"/>
                <w:sz w:val="18"/>
                <w:szCs w:val="18"/>
              </w:rPr>
              <w:t>报告</w:t>
            </w:r>
            <w:r>
              <w:rPr>
                <w:rFonts w:hint="eastAsia" w:asciiTheme="majorEastAsia" w:hAnsiTheme="majorEastAsia" w:eastAsiaTheme="majorEastAsia" w:cstheme="majorEastAsia"/>
                <w:b w:val="0"/>
                <w:bCs w:val="0"/>
                <w:color w:val="auto"/>
                <w:sz w:val="18"/>
                <w:szCs w:val="18"/>
                <w:lang w:eastAsia="zh-CN"/>
              </w:rPr>
              <w:t>类型</w:t>
            </w:r>
          </w:p>
        </w:tc>
        <w:tc>
          <w:tcPr>
            <w:tcW w:w="5512" w:type="dxa"/>
            <w:gridSpan w:val="11"/>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auto"/>
                <w:sz w:val="18"/>
                <w:szCs w:val="18"/>
              </w:rPr>
            </w:pP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Arial" w:hAnsi="Arial" w:cs="Times New Roman"/>
                <w:bCs/>
                <w:spacing w:val="-8"/>
                <w:sz w:val="18"/>
                <w:szCs w:val="18"/>
                <w:lang w:val="en-US" w:eastAsia="zh-CN" w:bidi="he-IL"/>
              </w:rPr>
              <w:t xml:space="preserve">普通报告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lang w:val="en-US" w:eastAsia="zh-CN"/>
              </w:rPr>
              <w:t>CMA实验室报告</w:t>
            </w:r>
            <w:r>
              <w:rPr>
                <w:rFonts w:hint="eastAsia" w:asciiTheme="majorEastAsia" w:hAnsiTheme="majorEastAsia" w:eastAsiaTheme="majorEastAsia" w:cstheme="majorEastAsia"/>
                <w:b w:val="0"/>
                <w:bCs w:val="0"/>
                <w:color w:val="auto"/>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ajorEastAsia" w:hAnsiTheme="majorEastAsia" w:eastAsiaTheme="majorEastAsia" w:cstheme="maj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Cs/>
                <w:spacing w:val="-8"/>
                <w:sz w:val="18"/>
                <w:szCs w:val="18"/>
                <w:lang w:val="en-US" w:eastAsia="zh-CN" w:bidi="he-IL"/>
              </w:rPr>
              <w:t>CNAS实验室报告</w:t>
            </w:r>
            <w:r>
              <w:rPr>
                <w:rFonts w:hint="eastAsia" w:asciiTheme="majorEastAsia" w:hAnsiTheme="majorEastAsia" w:eastAsiaTheme="majorEastAsia" w:cstheme="majorEastAsia"/>
                <w:b w:val="0"/>
                <w:bCs w:val="0"/>
                <w:color w:val="auto"/>
                <w:sz w:val="18"/>
                <w:szCs w:val="18"/>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Cs/>
                <w:spacing w:val="-8"/>
                <w:sz w:val="18"/>
                <w:szCs w:val="18"/>
                <w:lang w:val="en-US" w:eastAsia="zh-CN" w:bidi="he-IL"/>
              </w:rPr>
              <w:t>内部了解数据</w:t>
            </w:r>
            <w:r>
              <w:rPr>
                <w:rFonts w:hint="eastAsia" w:asciiTheme="majorEastAsia" w:hAnsiTheme="majorEastAsia" w:eastAsiaTheme="majorEastAsia" w:cstheme="majorEastAsia"/>
                <w:b w:val="0"/>
                <w:bCs w:val="0"/>
                <w:color w:val="auto"/>
                <w:sz w:val="18"/>
                <w:szCs w:val="18"/>
              </w:rPr>
              <w:t xml:space="preserve">    </w:t>
            </w:r>
          </w:p>
        </w:tc>
        <w:tc>
          <w:tcPr>
            <w:tcW w:w="1193" w:type="dxa"/>
            <w:gridSpan w:val="4"/>
            <w:noWrap w:val="0"/>
            <w:tcMar>
              <w:top w:w="57" w:type="dxa"/>
              <w:left w:w="57" w:type="dxa"/>
              <w:bottom w:w="57" w:type="dxa"/>
              <w:right w:w="57" w:type="dxa"/>
            </w:tcMar>
            <w:vAlign w:val="center"/>
          </w:tcPr>
          <w:p>
            <w:pPr>
              <w:spacing w:line="240" w:lineRule="auto"/>
              <w:rPr>
                <w:rFonts w:hint="eastAsia" w:ascii="Arial" w:hAnsi="Arial" w:eastAsia="宋体" w:cs="Times New Roman"/>
                <w:bCs/>
                <w:spacing w:val="-8"/>
                <w:sz w:val="18"/>
                <w:szCs w:val="18"/>
                <w:lang w:val="en-US" w:eastAsia="zh-CN" w:bidi="he-IL"/>
              </w:rPr>
            </w:pPr>
            <w:r>
              <w:rPr>
                <w:rFonts w:hint="eastAsia" w:ascii="Arial" w:hAnsi="Arial" w:cs="Times New Roman"/>
                <w:bCs/>
                <w:spacing w:val="-8"/>
                <w:sz w:val="18"/>
                <w:szCs w:val="18"/>
                <w:lang w:val="en-US" w:eastAsia="zh-CN" w:bidi="he-IL"/>
              </w:rPr>
              <w:t>是否同意分包</w:t>
            </w:r>
          </w:p>
        </w:tc>
        <w:tc>
          <w:tcPr>
            <w:tcW w:w="1906" w:type="dxa"/>
            <w:gridSpan w:val="3"/>
            <w:noWrap w:val="0"/>
            <w:tcMar>
              <w:top w:w="57" w:type="dxa"/>
              <w:left w:w="57" w:type="dxa"/>
              <w:bottom w:w="57" w:type="dxa"/>
              <w:right w:w="57" w:type="dxa"/>
            </w:tcMar>
            <w:vAlign w:val="center"/>
          </w:tcPr>
          <w:p>
            <w:pPr>
              <w:spacing w:line="240" w:lineRule="auto"/>
              <w:rPr>
                <w:rFonts w:hint="eastAsia" w:ascii="Arial" w:hAnsi="Arial" w:eastAsia="宋体" w:cs="Times New Roman"/>
                <w:bCs/>
                <w:spacing w:val="-8"/>
                <w:sz w:val="18"/>
                <w:szCs w:val="18"/>
                <w:lang w:val="en-US" w:eastAsia="zh-CN" w:bidi="he-IL"/>
              </w:rPr>
            </w:pPr>
            <w:sdt>
              <w:sdtPr>
                <w:rPr>
                  <w:rFonts w:hint="eastAsia" w:ascii="Arial" w:hAnsi="Arial" w:eastAsia="宋体" w:cs="Times New Roman"/>
                  <w:bCs/>
                  <w:spacing w:val="-8"/>
                  <w:sz w:val="18"/>
                  <w:szCs w:val="18"/>
                  <w:lang w:val="en-US" w:eastAsia="zh-CN" w:bidi="he-IL"/>
                </w:rPr>
                <w:id w:val="147475500"/>
                <w14:checkbox>
                  <w14:checked w14:val="1"/>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inorEastAsia" w:hAnsiTheme="minorEastAsia" w:eastAsiaTheme="minorEastAsia" w:cstheme="minorEastAsia"/>
                <w:bCs/>
                <w:spacing w:val="-8"/>
                <w:sz w:val="18"/>
                <w:szCs w:val="18"/>
                <w:lang w:val="en-US" w:eastAsia="zh-CN" w:bidi="he-IL"/>
              </w:rPr>
              <w:t>是</w:t>
            </w:r>
            <w:r>
              <w:rPr>
                <w:rFonts w:hint="eastAsia" w:asciiTheme="minorEastAsia" w:hAnsiTheme="minorEastAsia" w:eastAsiaTheme="minorEastAsia" w:cstheme="minorEastAsia"/>
                <w:bCs/>
                <w:spacing w:val="-8"/>
                <w:sz w:val="21"/>
                <w:szCs w:val="21"/>
                <w:lang w:val="en-US" w:eastAsia="zh-CN" w:bidi="he-IL"/>
              </w:rPr>
              <w:t xml:space="preserve">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18"/>
                  <w:szCs w:val="18"/>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inorEastAsia" w:hAnsiTheme="minorEastAsia" w:eastAsiaTheme="minorEastAsia" w:cstheme="minorEastAsia"/>
                <w:bCs/>
                <w:spacing w:val="-8"/>
                <w:sz w:val="18"/>
                <w:szCs w:val="18"/>
                <w:lang w:val="en-US" w:eastAsia="zh-CN" w:bidi="he-I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160" w:hRule="atLeast"/>
        </w:trPr>
        <w:tc>
          <w:tcPr>
            <w:tcW w:w="908" w:type="dxa"/>
            <w:vMerge w:val="continue"/>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auto"/>
                <w:sz w:val="18"/>
                <w:szCs w:val="18"/>
              </w:rPr>
            </w:pPr>
          </w:p>
        </w:tc>
        <w:tc>
          <w:tcPr>
            <w:tcW w:w="1125" w:type="dxa"/>
            <w:gridSpan w:val="2"/>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报告发送</w:t>
            </w:r>
          </w:p>
        </w:tc>
        <w:tc>
          <w:tcPr>
            <w:tcW w:w="8611" w:type="dxa"/>
            <w:gridSpan w:val="18"/>
            <w:noWrap w:val="0"/>
            <w:tcMar>
              <w:top w:w="57" w:type="dxa"/>
              <w:left w:w="57" w:type="dxa"/>
              <w:bottom w:w="57" w:type="dxa"/>
              <w:right w:w="57" w:type="dxa"/>
            </w:tcMar>
            <w:vAlign w:val="center"/>
          </w:tcPr>
          <w:p>
            <w:pPr>
              <w:spacing w:line="240" w:lineRule="auto"/>
              <w:rPr>
                <w:rFonts w:hint="eastAsia" w:ascii="Arial" w:hAnsi="Arial" w:eastAsia="宋体" w:cs="Times New Roman"/>
                <w:bCs/>
                <w:spacing w:val="-8"/>
                <w:sz w:val="18"/>
                <w:szCs w:val="18"/>
                <w:lang w:val="en-US" w:eastAsia="zh-CN" w:bidi="he-IL"/>
              </w:rPr>
            </w:pP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委托方自取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快递到付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快递</w:t>
            </w:r>
            <w:r>
              <w:rPr>
                <w:rFonts w:hint="eastAsia" w:asciiTheme="majorEastAsia" w:hAnsiTheme="majorEastAsia" w:eastAsiaTheme="majorEastAsia" w:cstheme="majorEastAsia"/>
                <w:b w:val="0"/>
                <w:bCs w:val="0"/>
                <w:color w:val="auto"/>
                <w:sz w:val="18"/>
                <w:szCs w:val="18"/>
                <w:lang w:eastAsia="zh-CN"/>
              </w:rPr>
              <w:t>寄</w:t>
            </w:r>
            <w:r>
              <w:rPr>
                <w:rFonts w:hint="eastAsia" w:asciiTheme="majorEastAsia" w:hAnsiTheme="majorEastAsia" w:eastAsiaTheme="majorEastAsia" w:cstheme="majorEastAsia"/>
                <w:b w:val="0"/>
                <w:bCs w:val="0"/>
                <w:color w:val="auto"/>
                <w:sz w:val="18"/>
                <w:szCs w:val="18"/>
              </w:rPr>
              <w:t xml:space="preserve">付(加收25元)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e-mail</w:t>
            </w:r>
            <w:r>
              <w:rPr>
                <w:rFonts w:hint="eastAsia" w:asciiTheme="majorEastAsia" w:hAnsiTheme="majorEastAsia" w:eastAsiaTheme="majorEastAsia" w:cstheme="majorEastAsia"/>
                <w:b w:val="0"/>
                <w:bCs w:val="0"/>
                <w:color w:val="auto"/>
                <w:sz w:val="18"/>
                <w:szCs w:val="18"/>
                <w:lang w:eastAsia="zh-CN"/>
              </w:rPr>
              <w:t>：</w:t>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20" w:hRule="atLeast"/>
        </w:trPr>
        <w:tc>
          <w:tcPr>
            <w:tcW w:w="908" w:type="dxa"/>
            <w:vMerge w:val="continue"/>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rPr>
            </w:pPr>
          </w:p>
        </w:tc>
        <w:tc>
          <w:tcPr>
            <w:tcW w:w="1125" w:type="dxa"/>
            <w:gridSpan w:val="2"/>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付费方式</w:t>
            </w:r>
          </w:p>
        </w:tc>
        <w:tc>
          <w:tcPr>
            <w:tcW w:w="8611" w:type="dxa"/>
            <w:gridSpan w:val="18"/>
            <w:noWrap w:val="0"/>
            <w:vAlign w:val="center"/>
          </w:tcPr>
          <w:p>
            <w:pPr>
              <w:spacing w:line="240" w:lineRule="auto"/>
              <w:ind w:left="-105" w:leftChars="-50" w:firstLine="82" w:firstLineChars="50"/>
              <w:rPr>
                <w:rFonts w:hint="eastAsia" w:asciiTheme="majorEastAsia" w:hAnsiTheme="majorEastAsia" w:eastAsiaTheme="majorEastAsia" w:cstheme="majorEastAsia"/>
                <w:b w:val="0"/>
                <w:bCs w:val="0"/>
                <w:color w:val="auto"/>
                <w:sz w:val="18"/>
                <w:szCs w:val="18"/>
              </w:rPr>
            </w:pP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现场付费(现金、支票、刷卡)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 xml:space="preserve">银行汇款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预交费</w:t>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rPr>
              <w:t xml:space="preserve">元  </w:t>
            </w:r>
            <w:sdt>
              <w:sdtPr>
                <w:rPr>
                  <w:rFonts w:hint="eastAsia" w:ascii="Arial" w:hAnsi="Arial" w:eastAsia="宋体" w:cs="Times New Roman"/>
                  <w:bCs/>
                  <w:spacing w:val="-8"/>
                  <w:sz w:val="18"/>
                  <w:szCs w:val="18"/>
                  <w:lang w:val="en-US" w:eastAsia="zh-CN" w:bidi="he-IL"/>
                </w:rPr>
                <w:id w:val="147475500"/>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Cs/>
                  <w:spacing w:val="-8"/>
                  <w:sz w:val="21"/>
                  <w:szCs w:val="21"/>
                  <w:lang w:val="en-US" w:eastAsia="zh-CN" w:bidi="he-IL"/>
                </w:rPr>
              </w:sdtEndPr>
              <w:sdtContent>
                <w:r>
                  <w:rPr>
                    <w:rFonts w:hint="eastAsia" w:ascii="MS Gothic" w:hAnsi="MS Gothic" w:eastAsiaTheme="minorEastAsia" w:cstheme="minorEastAsia"/>
                    <w:spacing w:val="-5"/>
                    <w:kern w:val="2"/>
                    <w:sz w:val="21"/>
                    <w:szCs w:val="21"/>
                    <w:lang w:val="en-US" w:eastAsia="zh-CN" w:bidi="he-IL"/>
                  </w:rPr>
                  <w:t>☐</w:t>
                </w:r>
              </w:sdtContent>
            </w:sdt>
            <w:r>
              <w:rPr>
                <w:rFonts w:hint="eastAsia" w:asciiTheme="majorEastAsia" w:hAnsiTheme="majorEastAsia" w:eastAsiaTheme="majorEastAsia" w:cstheme="majorEastAsia"/>
                <w:b w:val="0"/>
                <w:bCs w:val="0"/>
                <w:color w:val="auto"/>
                <w:sz w:val="18"/>
                <w:szCs w:val="18"/>
              </w:rPr>
              <w:t>其它：</w:t>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235" w:hRule="atLeast"/>
        </w:trPr>
        <w:tc>
          <w:tcPr>
            <w:tcW w:w="908" w:type="dxa"/>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kern w:val="0"/>
                <w:sz w:val="18"/>
                <w:szCs w:val="18"/>
              </w:rPr>
            </w:pPr>
            <w:r>
              <w:rPr>
                <w:rFonts w:hint="eastAsia" w:asciiTheme="majorEastAsia" w:hAnsiTheme="majorEastAsia" w:eastAsiaTheme="majorEastAsia" w:cstheme="majorEastAsia"/>
                <w:b w:val="0"/>
                <w:bCs w:val="0"/>
                <w:color w:val="auto"/>
                <w:kern w:val="0"/>
                <w:sz w:val="18"/>
                <w:szCs w:val="18"/>
              </w:rPr>
              <w:t>委 托 方</w:t>
            </w:r>
          </w:p>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kern w:val="0"/>
                <w:sz w:val="18"/>
                <w:szCs w:val="18"/>
              </w:rPr>
              <w:t>声  明</w:t>
            </w:r>
          </w:p>
        </w:tc>
        <w:tc>
          <w:tcPr>
            <w:tcW w:w="9736" w:type="dxa"/>
            <w:gridSpan w:val="20"/>
            <w:noWrap w:val="0"/>
            <w:vAlign w:val="center"/>
          </w:tcPr>
          <w:p>
            <w:pPr>
              <w:spacing w:line="240" w:lineRule="auto"/>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kern w:val="0"/>
                <w:sz w:val="18"/>
                <w:szCs w:val="18"/>
              </w:rPr>
              <w:t>我方已仔细填写本委托登记表，保证本委托登记表所填的委托信息和样品信息真实无误，所提供的样品与实际的产品完全相同，并愿意承担因上述信息不准确或与实际的产品不相同所导致的任何法律和经济责任。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cantSplit/>
          <w:trHeight w:val="235" w:hRule="atLeast"/>
        </w:trPr>
        <w:tc>
          <w:tcPr>
            <w:tcW w:w="2959" w:type="dxa"/>
            <w:gridSpan w:val="6"/>
            <w:tcBorders>
              <w:right w:val="single" w:color="auto" w:sz="4" w:space="0"/>
            </w:tcBorders>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lang w:eastAsia="zh-CN"/>
              </w:rPr>
              <w:t>服务费用</w:t>
            </w:r>
          </w:p>
        </w:tc>
        <w:tc>
          <w:tcPr>
            <w:tcW w:w="1941" w:type="dxa"/>
            <w:gridSpan w:val="2"/>
            <w:tcBorders>
              <w:left w:val="single" w:color="auto" w:sz="4" w:space="0"/>
            </w:tcBorders>
            <w:noWrap w:val="0"/>
            <w:vAlign w:val="center"/>
          </w:tcPr>
          <w:p>
            <w:pPr>
              <w:spacing w:line="240" w:lineRule="auto"/>
              <w:rPr>
                <w:rFonts w:hint="eastAsia" w:asciiTheme="majorEastAsia" w:hAnsiTheme="majorEastAsia" w:eastAsiaTheme="majorEastAsia" w:cstheme="majorEastAsia"/>
                <w:b w:val="0"/>
                <w:bCs w:val="0"/>
                <w:color w:val="auto"/>
                <w:sz w:val="18"/>
                <w:szCs w:val="18"/>
              </w:rPr>
            </w:pPr>
            <w:r>
              <w:rPr>
                <w:rFonts w:hint="eastAsia" w:asciiTheme="majorEastAsia" w:hAnsiTheme="majorEastAsia" w:eastAsiaTheme="majorEastAsia" w:cstheme="majorEastAsia"/>
                <w:b w:val="0"/>
                <w:bCs w:val="0"/>
                <w:color w:val="auto"/>
                <w:sz w:val="18"/>
                <w:szCs w:val="18"/>
              </w:rPr>
              <w:t>测试费</w:t>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rPr>
              <w:t>元，</w:t>
            </w:r>
          </w:p>
        </w:tc>
        <w:tc>
          <w:tcPr>
            <w:tcW w:w="2871" w:type="dxa"/>
            <w:gridSpan w:val="7"/>
            <w:tcBorders>
              <w:left w:val="single" w:color="auto" w:sz="4" w:space="0"/>
            </w:tcBorders>
            <w:noWrap w:val="0"/>
            <w:vAlign w:val="center"/>
          </w:tcPr>
          <w:p>
            <w:pPr>
              <w:spacing w:line="240" w:lineRule="auto"/>
              <w:rPr>
                <w:rFonts w:hint="eastAsia" w:asciiTheme="majorEastAsia" w:hAnsiTheme="majorEastAsia" w:eastAsiaTheme="majorEastAsia" w:cstheme="majorEastAsia"/>
                <w:b w:val="0"/>
                <w:bCs w:val="0"/>
                <w:color w:val="auto"/>
                <w:sz w:val="18"/>
                <w:szCs w:val="18"/>
                <w:u w:val="single"/>
                <w:lang w:val="en-US" w:eastAsia="zh-CN"/>
              </w:rPr>
            </w:pPr>
            <w:r>
              <w:rPr>
                <w:rFonts w:hint="eastAsia" w:asciiTheme="majorEastAsia" w:hAnsiTheme="majorEastAsia" w:eastAsiaTheme="majorEastAsia" w:cstheme="majorEastAsia"/>
                <w:b w:val="0"/>
                <w:bCs w:val="0"/>
                <w:color w:val="auto"/>
                <w:sz w:val="18"/>
                <w:szCs w:val="18"/>
                <w:lang w:eastAsia="zh-CN"/>
              </w:rPr>
              <w:t>发票税额（</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lang w:val="en-US" w:eastAsia="zh-CN"/>
              </w:rPr>
              <w:t>%</w:t>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lang w:val="en-US" w:eastAsia="zh-CN"/>
              </w:rPr>
              <w:t>）</w:t>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none"/>
                <w:lang w:val="en-US" w:eastAsia="zh-CN"/>
              </w:rPr>
              <w:t xml:space="preserve"> 元，</w:t>
            </w:r>
          </w:p>
        </w:tc>
        <w:tc>
          <w:tcPr>
            <w:tcW w:w="2873" w:type="dxa"/>
            <w:gridSpan w:val="6"/>
            <w:tcBorders>
              <w:left w:val="single" w:color="auto" w:sz="4" w:space="0"/>
            </w:tcBorders>
            <w:noWrap w:val="0"/>
            <w:vAlign w:val="center"/>
          </w:tcPr>
          <w:p>
            <w:pPr>
              <w:spacing w:line="240" w:lineRule="auto"/>
              <w:rPr>
                <w:rFonts w:hint="eastAsia" w:asciiTheme="majorEastAsia" w:hAnsiTheme="majorEastAsia" w:eastAsiaTheme="majorEastAsia" w:cstheme="majorEastAsia"/>
                <w:b w:val="0"/>
                <w:bCs w:val="0"/>
                <w:color w:val="auto"/>
                <w:sz w:val="18"/>
                <w:szCs w:val="18"/>
                <w:u w:val="single"/>
                <w:lang w:val="en-US" w:eastAsia="zh-CN"/>
              </w:rPr>
            </w:pPr>
            <w:r>
              <w:rPr>
                <w:rFonts w:hint="eastAsia" w:asciiTheme="majorEastAsia" w:hAnsiTheme="majorEastAsia" w:eastAsiaTheme="majorEastAsia" w:cstheme="majorEastAsia"/>
                <w:b w:val="0"/>
                <w:bCs w:val="0"/>
                <w:color w:val="auto"/>
                <w:sz w:val="18"/>
                <w:szCs w:val="18"/>
              </w:rPr>
              <w:t>总计:</w:t>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asciiTheme="majorEastAsia" w:hAnsiTheme="majorEastAsia" w:eastAsiaTheme="majorEastAsia" w:cstheme="majorEastAsia"/>
                <w:b w:val="0"/>
                <w:bCs w:val="0"/>
                <w:color w:val="auto"/>
                <w:sz w:val="18"/>
                <w:szCs w:val="18"/>
                <w:u w:val="single"/>
                <w:lang w:val="en-US" w:eastAsia="zh-CN"/>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exact"/>
        </w:trPr>
        <w:tc>
          <w:tcPr>
            <w:tcW w:w="10652" w:type="dxa"/>
            <w:gridSpan w:val="22"/>
            <w:tcBorders>
              <w:bottom w:val="single" w:color="auto" w:sz="4" w:space="0"/>
              <w:right w:val="single" w:color="auto" w:sz="4" w:space="0"/>
            </w:tcBorders>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FF0000"/>
                <w:sz w:val="18"/>
                <w:szCs w:val="18"/>
              </w:rPr>
            </w:pPr>
            <w:r>
              <w:rPr>
                <w:rFonts w:hint="eastAsia" w:asciiTheme="majorEastAsia" w:hAnsiTheme="majorEastAsia" w:eastAsiaTheme="majorEastAsia" w:cstheme="majorEastAsia"/>
                <w:b w:val="0"/>
                <w:bCs w:val="0"/>
                <w:sz w:val="18"/>
                <w:szCs w:val="18"/>
              </w:rPr>
              <w:t>此委托登记表为双方委托测试服务的契约，请委托方经办人核对填写内容无误且同意服务通用条款(本表背面)后签字确认。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trPr>
        <w:tc>
          <w:tcPr>
            <w:tcW w:w="908" w:type="dxa"/>
            <w:tcBorders>
              <w:bottom w:val="nil"/>
            </w:tcBorders>
            <w:noWrap w:val="0"/>
            <w:tcMar>
              <w:top w:w="57" w:type="dxa"/>
              <w:left w:w="57" w:type="dxa"/>
              <w:bottom w:w="57" w:type="dxa"/>
              <w:right w:w="57" w:type="dxa"/>
            </w:tcMar>
            <w:vAlign w:val="center"/>
          </w:tcPr>
          <w:p>
            <w:pPr>
              <w:spacing w:line="240" w:lineRule="auto"/>
              <w:jc w:val="center"/>
              <w:rPr>
                <w:rFonts w:hint="eastAsia" w:asciiTheme="majorEastAsia" w:hAnsiTheme="majorEastAsia" w:eastAsiaTheme="majorEastAsia" w:cstheme="majorEastAsia"/>
                <w:b w:val="0"/>
                <w:bCs w:val="0"/>
                <w:color w:val="000000"/>
                <w:spacing w:val="-4"/>
                <w:sz w:val="18"/>
                <w:szCs w:val="18"/>
              </w:rPr>
            </w:pPr>
            <w:r>
              <w:rPr>
                <w:rFonts w:hint="eastAsia" w:asciiTheme="majorEastAsia" w:hAnsiTheme="majorEastAsia" w:eastAsiaTheme="majorEastAsia" w:cstheme="majorEastAsia"/>
                <w:b w:val="0"/>
                <w:bCs w:val="0"/>
                <w:color w:val="000000"/>
                <w:spacing w:val="-4"/>
                <w:sz w:val="18"/>
                <w:szCs w:val="18"/>
              </w:rPr>
              <w:t>备    注</w:t>
            </w:r>
          </w:p>
        </w:tc>
        <w:tc>
          <w:tcPr>
            <w:tcW w:w="9744" w:type="dxa"/>
            <w:gridSpan w:val="21"/>
            <w:tcBorders>
              <w:top w:val="single" w:color="auto" w:sz="4" w:space="0"/>
              <w:bottom w:val="nil"/>
              <w:right w:val="single" w:color="auto" w:sz="4" w:space="0"/>
            </w:tcBorders>
            <w:noWrap w:val="0"/>
            <w:tcMar>
              <w:top w:w="57" w:type="dxa"/>
              <w:left w:w="57" w:type="dxa"/>
              <w:bottom w:w="57" w:type="dxa"/>
              <w:right w:w="57" w:type="dxa"/>
            </w:tcMar>
            <w:vAlign w:val="center"/>
          </w:tcPr>
          <w:p>
            <w:pPr>
              <w:spacing w:line="240" w:lineRule="auto"/>
              <w:rPr>
                <w:rFonts w:hint="eastAsia" w:asciiTheme="majorEastAsia" w:hAnsiTheme="majorEastAsia" w:eastAsiaTheme="majorEastAsia" w:cstheme="majorEastAsia"/>
                <w:b w:val="0"/>
                <w:bCs w:val="0"/>
                <w:color w:val="000000"/>
                <w:sz w:val="18"/>
                <w:szCs w:val="18"/>
              </w:rPr>
            </w:pP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bookmarkStart w:id="0" w:name="_GoBack"/>
            <w:r>
              <w:rPr>
                <w:rFonts w:hint="default" w:asciiTheme="majorEastAsia" w:hAnsiTheme="majorEastAsia" w:eastAsiaTheme="majorEastAsia" w:cstheme="majorEastAsia"/>
                <w:b w:val="0"/>
                <w:bCs w:val="0"/>
                <w:color w:val="auto"/>
                <w:sz w:val="18"/>
                <w:szCs w:val="18"/>
                <w:lang w:val="en-US"/>
              </w:rPr>
              <w:t>     </w:t>
            </w:r>
            <w:bookmarkEnd w:id="0"/>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trPr>
        <w:tc>
          <w:tcPr>
            <w:tcW w:w="1699" w:type="dxa"/>
            <w:gridSpan w:val="2"/>
            <w:vMerge w:val="restart"/>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000000"/>
                <w:spacing w:val="-4"/>
                <w:sz w:val="18"/>
                <w:szCs w:val="18"/>
              </w:rPr>
            </w:pPr>
          </w:p>
          <w:p>
            <w:pPr>
              <w:spacing w:line="240" w:lineRule="exact"/>
              <w:jc w:val="center"/>
              <w:rPr>
                <w:rFonts w:hint="eastAsia" w:asciiTheme="majorEastAsia" w:hAnsiTheme="majorEastAsia" w:eastAsiaTheme="majorEastAsia" w:cstheme="majorEastAsia"/>
                <w:b w:val="0"/>
                <w:bCs w:val="0"/>
                <w:color w:val="000000"/>
                <w:spacing w:val="-4"/>
                <w:sz w:val="18"/>
                <w:szCs w:val="18"/>
              </w:rPr>
            </w:pPr>
          </w:p>
          <w:p>
            <w:pPr>
              <w:spacing w:line="240" w:lineRule="exact"/>
              <w:jc w:val="both"/>
              <w:rPr>
                <w:rFonts w:hint="eastAsia" w:asciiTheme="majorEastAsia" w:hAnsiTheme="majorEastAsia" w:eastAsiaTheme="majorEastAsia" w:cstheme="majorEastAsia"/>
                <w:b w:val="0"/>
                <w:bCs w:val="0"/>
                <w:color w:val="000000"/>
                <w:spacing w:val="-4"/>
                <w:sz w:val="18"/>
                <w:szCs w:val="18"/>
              </w:rPr>
            </w:pPr>
            <w:r>
              <w:rPr>
                <w:sz w:val="1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489585</wp:posOffset>
                      </wp:positionV>
                      <wp:extent cx="6698615" cy="518160"/>
                      <wp:effectExtent l="0" t="0" r="6985" b="15240"/>
                      <wp:wrapNone/>
                      <wp:docPr id="1" name="文本框 1"/>
                      <wp:cNvGraphicFramePr/>
                      <a:graphic xmlns:a="http://schemas.openxmlformats.org/drawingml/2006/main">
                        <a:graphicData uri="http://schemas.microsoft.com/office/word/2010/wordprocessingShape">
                          <wps:wsp>
                            <wps:cNvSpPr txBox="1"/>
                            <wps:spPr>
                              <a:xfrm>
                                <a:off x="2950845" y="10292715"/>
                                <a:ext cx="6698615" cy="5181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ajorEastAsia" w:hAnsiTheme="majorEastAsia" w:eastAsiaTheme="majorEastAsia" w:cstheme="majorEastAsia"/>
                                      <w:sz w:val="16"/>
                                      <w:szCs w:val="20"/>
                                      <w:lang w:val="en-US" w:eastAsia="zh-CN"/>
                                    </w:rPr>
                                  </w:pPr>
                                  <w:r>
                                    <w:rPr>
                                      <w:rFonts w:hint="eastAsia" w:asciiTheme="majorEastAsia" w:hAnsiTheme="majorEastAsia" w:eastAsiaTheme="majorEastAsia" w:cstheme="majorEastAsia"/>
                                      <w:sz w:val="16"/>
                                      <w:szCs w:val="20"/>
                                      <w:lang w:val="en-US" w:eastAsia="zh-CN"/>
                                    </w:rPr>
                                    <w:t>地址：广东省佛山市南海区大沥岭南路广佛智城4栋7层    电话：0757-85850930      传真：0757-85850935        网址：</w:t>
                                  </w:r>
                                  <w:r>
                                    <w:rPr>
                                      <w:rFonts w:hint="eastAsia" w:asciiTheme="majorEastAsia" w:hAnsiTheme="majorEastAsia" w:eastAsiaTheme="majorEastAsia" w:cstheme="majorEastAsia"/>
                                      <w:sz w:val="16"/>
                                      <w:szCs w:val="20"/>
                                      <w:lang w:val="en-US" w:eastAsia="zh-CN"/>
                                    </w:rPr>
                                    <w:fldChar w:fldCharType="begin"/>
                                  </w:r>
                                  <w:r>
                                    <w:rPr>
                                      <w:rFonts w:hint="eastAsia" w:asciiTheme="majorEastAsia" w:hAnsiTheme="majorEastAsia" w:eastAsiaTheme="majorEastAsia" w:cstheme="majorEastAsia"/>
                                      <w:sz w:val="16"/>
                                      <w:szCs w:val="20"/>
                                      <w:lang w:val="en-US" w:eastAsia="zh-CN"/>
                                    </w:rPr>
                                    <w:instrText xml:space="preserve"> HYPERLINK "http://www.fshjts.com" </w:instrText>
                                  </w:r>
                                  <w:r>
                                    <w:rPr>
                                      <w:rFonts w:hint="eastAsia" w:asciiTheme="majorEastAsia" w:hAnsiTheme="majorEastAsia" w:eastAsiaTheme="majorEastAsia" w:cstheme="majorEastAsia"/>
                                      <w:sz w:val="16"/>
                                      <w:szCs w:val="20"/>
                                      <w:lang w:val="en-US" w:eastAsia="zh-CN"/>
                                    </w:rPr>
                                    <w:fldChar w:fldCharType="separate"/>
                                  </w:r>
                                  <w:r>
                                    <w:rPr>
                                      <w:rStyle w:val="7"/>
                                      <w:rFonts w:hint="eastAsia" w:asciiTheme="majorEastAsia" w:hAnsiTheme="majorEastAsia" w:eastAsiaTheme="majorEastAsia" w:cstheme="majorEastAsia"/>
                                      <w:sz w:val="16"/>
                                      <w:szCs w:val="20"/>
                                      <w:lang w:val="en-US" w:eastAsia="zh-CN"/>
                                    </w:rPr>
                                    <w:t>www.jcfxzx.com</w:t>
                                  </w:r>
                                  <w:r>
                                    <w:rPr>
                                      <w:rFonts w:hint="eastAsia" w:asciiTheme="majorEastAsia" w:hAnsiTheme="majorEastAsia" w:eastAsiaTheme="majorEastAsia" w:cstheme="majorEastAsia"/>
                                      <w:sz w:val="16"/>
                                      <w:szCs w:val="20"/>
                                      <w:lang w:val="en-US" w:eastAsia="zh-CN"/>
                                    </w:rPr>
                                    <w:fldChar w:fldCharType="end"/>
                                  </w:r>
                                  <w:r>
                                    <w:rPr>
                                      <w:rFonts w:hint="eastAsia" w:asciiTheme="majorEastAsia" w:hAnsiTheme="majorEastAsia" w:eastAsiaTheme="majorEastAsia" w:cstheme="majorEastAsia"/>
                                      <w:sz w:val="16"/>
                                      <w:szCs w:val="20"/>
                                      <w:lang w:val="en-US" w:eastAsia="zh-CN"/>
                                    </w:rPr>
                                    <w:t xml:space="preserve"> </w:t>
                                  </w:r>
                                </w:p>
                                <w:p>
                                  <w:pPr>
                                    <w:jc w:val="center"/>
                                    <w:rPr>
                                      <w:rFonts w:hint="eastAsia"/>
                                      <w:sz w:val="22"/>
                                      <w:szCs w:val="28"/>
                                      <w:lang w:val="en-US" w:eastAsia="zh-CN"/>
                                    </w:rPr>
                                  </w:pPr>
                                  <w:r>
                                    <w:rPr>
                                      <w:rFonts w:hint="eastAsia"/>
                                      <w:sz w:val="16"/>
                                      <w:szCs w:val="20"/>
                                      <w:lang w:val="en-US" w:eastAsia="zh-CN"/>
                                    </w:rPr>
                                    <w:t xml:space="preserve">                                此委托协议遵循佛山市华谨检测技术服务有限公司通用服务条款                              </w:t>
                                  </w:r>
                                  <w:r>
                                    <w:rPr>
                                      <w:rFonts w:hint="eastAsia"/>
                                      <w:sz w:val="18"/>
                                      <w:szCs w:val="21"/>
                                      <w:lang w:val="en-US" w:eastAsia="zh-CN"/>
                                    </w:rPr>
                                    <w:t xml:space="preserve"> </w:t>
                                  </w:r>
                                  <w:r>
                                    <w:rPr>
                                      <w:rFonts w:hint="eastAsia"/>
                                      <w:b/>
                                      <w:bCs/>
                                      <w:sz w:val="18"/>
                                      <w:szCs w:val="21"/>
                                      <w:lang w:val="en-US" w:eastAsia="zh-CN"/>
                                    </w:rPr>
                                    <w:t>1/2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38.55pt;height:40.8pt;width:527.45pt;z-index:251659264;mso-width-relative:page;mso-height-relative:page;" fillcolor="#FFFFFF [3201]" filled="t" stroked="f" coordsize="21600,21600" o:gfxdata="UEsDBAoAAAAAAIdO4kAAAAAAAAAAAAAAAAAEAAAAZHJzL1BLAwQUAAAACACHTuJAn3uPL9YAAAAK&#10;AQAADwAAAGRycy9kb3ducmV2LnhtbE2PzU7DMBCE70i8g7VI3Fo7UJIojdMDElck2tKzGy9xVHsd&#10;2e7v0+Oe4DarGc18264uzrIThjh6klDMBTCk3uuRBgnbzcesBhaTIq2sJ5RwxQir7vGhVY32Z/rC&#10;0zoNLJdQbJQEk9LUcB57g07FuZ+Qsvfjg1Mpn2HgOqhzLneWvwhRcqdGygtGTfhusD+sj07CbnC3&#10;3XcxBaOdXdDn7brZ+lHK56dCLIElvKS/MNzxMzp0mWnvj6QjsxJm5WtOSqiqAtjdF4u6BLbP6q2u&#10;gHct//9C9wtQSwMEFAAAAAgAh07iQHLu1rhdAgAAnAQAAA4AAABkcnMvZTJvRG9jLnhtbK1UwW7b&#10;MAy9D9g/CLqvtrMkTYI4RdYiw4BiLdANOyuyHAuQRE1SYncfsP3BTrvsvu/qd4ySnbbrduhhOTiU&#10;+EzyPZJennVakYNwXoIpaXGSUyIMh0qaXUk/fti8mlHiAzMVU2BESW+Fp2erly+WrV2IETSgKuEI&#10;BjF+0dqSNiHYRZZ53gjN/AlYYdBZg9Ms4NHtssqxFqNrlY3yfJq14CrrgAvv8faid9IhontOQKhr&#10;ycUF8L0WJvRRnVAsICXfSOvpKlVb14KHq7r2IhBVUmQa0hOToL2Nz2y1ZIudY7aRfCiBPaeEJ5w0&#10;kwaT3oe6YIGRvZN/hdKSO/BQhxMOOuuJJEWQRZE/0eamYVYkLii1t/ei+/8Xlr8/XDsiK5wESgzT&#10;2PC779/ufvy6+/mVFFGe1voFom4s4kL3BroIHe49XkbWXe10/Ec+BP2j+SSfjSeU3CI2H81Hp8Wk&#10;V1p0gXBETKfz2RQvCUfIpJgV09SK7CGUdT68FaBJNErqsJNJYHa49AHTI/QIiZk9KFltpFLp4Hbb&#10;c+XIgWHXN+kX0+Mrf8CUIS2W8nqSp8gG4vs9ThmER+Y9w2iFbtsNtLdQ3aIaDvpx8pZvJFZ5yXy4&#10;Zg7nB6cLNyxc4aNWgElgsChpwH35133EY1vRS0mL81hS/3nPnKBEvTPY8HkxHscBTofx5HSEB/fY&#10;s33sMXt9Dkgem4rVJTPigzqatQP9CRdxHbOiixmOuUsajuZ56LcEF5mL9TqBcGQtC5fmxvIYOkpt&#10;YL0PUMvUkihTr82gHg5tkn1YsLgVj88J9fBRWf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n3uP&#10;L9YAAAAKAQAADwAAAAAAAAABACAAAAAiAAAAZHJzL2Rvd25yZXYueG1sUEsBAhQAFAAAAAgAh07i&#10;QHLu1rhdAgAAnAQAAA4AAAAAAAAAAQAgAAAAJQEAAGRycy9lMm9Eb2MueG1sUEsFBgAAAAAGAAYA&#10;WQEAAPQFAAAAAA==&#10;">
                      <v:fill on="t" focussize="0,0"/>
                      <v:stroke on="f" weight="0.5pt"/>
                      <v:imagedata o:title=""/>
                      <o:lock v:ext="edit" aspectratio="f"/>
                      <v:textbox>
                        <w:txbxContent>
                          <w:p>
                            <w:pPr>
                              <w:rPr>
                                <w:rFonts w:hint="eastAsia" w:asciiTheme="majorEastAsia" w:hAnsiTheme="majorEastAsia" w:eastAsiaTheme="majorEastAsia" w:cstheme="majorEastAsia"/>
                                <w:sz w:val="16"/>
                                <w:szCs w:val="20"/>
                                <w:lang w:val="en-US" w:eastAsia="zh-CN"/>
                              </w:rPr>
                            </w:pPr>
                            <w:r>
                              <w:rPr>
                                <w:rFonts w:hint="eastAsia" w:asciiTheme="majorEastAsia" w:hAnsiTheme="majorEastAsia" w:eastAsiaTheme="majorEastAsia" w:cstheme="majorEastAsia"/>
                                <w:sz w:val="16"/>
                                <w:szCs w:val="20"/>
                                <w:lang w:val="en-US" w:eastAsia="zh-CN"/>
                              </w:rPr>
                              <w:t>地址：广东省佛山市南海区大沥岭南路广佛智城4栋7层    电话：0757-85850930      传真：0757-85850935        网址：</w:t>
                            </w:r>
                            <w:r>
                              <w:rPr>
                                <w:rFonts w:hint="eastAsia" w:asciiTheme="majorEastAsia" w:hAnsiTheme="majorEastAsia" w:eastAsiaTheme="majorEastAsia" w:cstheme="majorEastAsia"/>
                                <w:sz w:val="16"/>
                                <w:szCs w:val="20"/>
                                <w:lang w:val="en-US" w:eastAsia="zh-CN"/>
                              </w:rPr>
                              <w:fldChar w:fldCharType="begin"/>
                            </w:r>
                            <w:r>
                              <w:rPr>
                                <w:rFonts w:hint="eastAsia" w:asciiTheme="majorEastAsia" w:hAnsiTheme="majorEastAsia" w:eastAsiaTheme="majorEastAsia" w:cstheme="majorEastAsia"/>
                                <w:sz w:val="16"/>
                                <w:szCs w:val="20"/>
                                <w:lang w:val="en-US" w:eastAsia="zh-CN"/>
                              </w:rPr>
                              <w:instrText xml:space="preserve"> HYPERLINK "http://www.fshjts.com" </w:instrText>
                            </w:r>
                            <w:r>
                              <w:rPr>
                                <w:rFonts w:hint="eastAsia" w:asciiTheme="majorEastAsia" w:hAnsiTheme="majorEastAsia" w:eastAsiaTheme="majorEastAsia" w:cstheme="majorEastAsia"/>
                                <w:sz w:val="16"/>
                                <w:szCs w:val="20"/>
                                <w:lang w:val="en-US" w:eastAsia="zh-CN"/>
                              </w:rPr>
                              <w:fldChar w:fldCharType="separate"/>
                            </w:r>
                            <w:r>
                              <w:rPr>
                                <w:rStyle w:val="7"/>
                                <w:rFonts w:hint="eastAsia" w:asciiTheme="majorEastAsia" w:hAnsiTheme="majorEastAsia" w:eastAsiaTheme="majorEastAsia" w:cstheme="majorEastAsia"/>
                                <w:sz w:val="16"/>
                                <w:szCs w:val="20"/>
                                <w:lang w:val="en-US" w:eastAsia="zh-CN"/>
                              </w:rPr>
                              <w:t>www.jcfxzx.com</w:t>
                            </w:r>
                            <w:r>
                              <w:rPr>
                                <w:rFonts w:hint="eastAsia" w:asciiTheme="majorEastAsia" w:hAnsiTheme="majorEastAsia" w:eastAsiaTheme="majorEastAsia" w:cstheme="majorEastAsia"/>
                                <w:sz w:val="16"/>
                                <w:szCs w:val="20"/>
                                <w:lang w:val="en-US" w:eastAsia="zh-CN"/>
                              </w:rPr>
                              <w:fldChar w:fldCharType="end"/>
                            </w:r>
                            <w:r>
                              <w:rPr>
                                <w:rFonts w:hint="eastAsia" w:asciiTheme="majorEastAsia" w:hAnsiTheme="majorEastAsia" w:eastAsiaTheme="majorEastAsia" w:cstheme="majorEastAsia"/>
                                <w:sz w:val="16"/>
                                <w:szCs w:val="20"/>
                                <w:lang w:val="en-US" w:eastAsia="zh-CN"/>
                              </w:rPr>
                              <w:t xml:space="preserve"> </w:t>
                            </w:r>
                          </w:p>
                          <w:p>
                            <w:pPr>
                              <w:jc w:val="center"/>
                              <w:rPr>
                                <w:rFonts w:hint="eastAsia"/>
                                <w:sz w:val="22"/>
                                <w:szCs w:val="28"/>
                                <w:lang w:val="en-US" w:eastAsia="zh-CN"/>
                              </w:rPr>
                            </w:pPr>
                            <w:r>
                              <w:rPr>
                                <w:rFonts w:hint="eastAsia"/>
                                <w:sz w:val="16"/>
                                <w:szCs w:val="20"/>
                                <w:lang w:val="en-US" w:eastAsia="zh-CN"/>
                              </w:rPr>
                              <w:t xml:space="preserve">                                此委托协议遵循佛山市华谨检测技术服务有限公司通用服务条款                              </w:t>
                            </w:r>
                            <w:r>
                              <w:rPr>
                                <w:rFonts w:hint="eastAsia"/>
                                <w:sz w:val="18"/>
                                <w:szCs w:val="21"/>
                                <w:lang w:val="en-US" w:eastAsia="zh-CN"/>
                              </w:rPr>
                              <w:t xml:space="preserve"> </w:t>
                            </w:r>
                            <w:r>
                              <w:rPr>
                                <w:rFonts w:hint="eastAsia"/>
                                <w:b/>
                                <w:bCs/>
                                <w:sz w:val="18"/>
                                <w:szCs w:val="21"/>
                                <w:lang w:val="en-US" w:eastAsia="zh-CN"/>
                              </w:rPr>
                              <w:t>1/2</w:t>
                            </w:r>
                          </w:p>
                        </w:txbxContent>
                      </v:textbox>
                    </v:shape>
                  </w:pict>
                </mc:Fallback>
              </mc:AlternateContent>
            </w:r>
            <w:r>
              <w:rPr>
                <w:rFonts w:hint="eastAsia" w:asciiTheme="majorEastAsia" w:hAnsiTheme="majorEastAsia" w:eastAsiaTheme="majorEastAsia" w:cstheme="majorEastAsia"/>
                <w:b w:val="0"/>
                <w:bCs w:val="0"/>
                <w:color w:val="000000"/>
                <w:spacing w:val="-4"/>
                <w:sz w:val="18"/>
                <w:szCs w:val="18"/>
              </w:rPr>
              <w:t>委托方经办人/日期</w:t>
            </w:r>
          </w:p>
        </w:tc>
        <w:tc>
          <w:tcPr>
            <w:tcW w:w="3459" w:type="dxa"/>
            <w:gridSpan w:val="7"/>
            <w:noWrap w:val="0"/>
            <w:tcMar>
              <w:top w:w="57" w:type="dxa"/>
              <w:left w:w="57" w:type="dxa"/>
              <w:bottom w:w="57" w:type="dxa"/>
              <w:right w:w="57" w:type="dxa"/>
            </w:tcMar>
            <w:vAlign w:val="center"/>
          </w:tcPr>
          <w:p>
            <w:pPr>
              <w:spacing w:line="240" w:lineRule="exact"/>
              <w:rPr>
                <w:rFonts w:hint="eastAsia" w:asciiTheme="majorEastAsia" w:hAnsiTheme="majorEastAsia" w:eastAsiaTheme="majorEastAsia" w:cstheme="majorEastAsia"/>
                <w:b w:val="0"/>
                <w:bCs w:val="0"/>
                <w:color w:val="000000"/>
                <w:sz w:val="24"/>
                <w:szCs w:val="24"/>
                <w:lang w:val="en-US" w:eastAsia="zh-CN"/>
              </w:rPr>
            </w:pPr>
            <w:r>
              <w:rPr>
                <w:rFonts w:hint="eastAsia" w:asciiTheme="majorEastAsia" w:hAnsiTheme="majorEastAsia" w:eastAsiaTheme="majorEastAsia" w:cstheme="majorEastAsia"/>
                <w:b w:val="0"/>
                <w:bCs w:val="0"/>
                <w:color w:val="FF0000"/>
                <w:kern w:val="0"/>
                <w:sz w:val="18"/>
                <w:szCs w:val="18"/>
              </w:rPr>
              <w:t>（亲笔签名）</w:t>
            </w:r>
            <w:r>
              <w:rPr>
                <w:rFonts w:hint="eastAsia" w:asciiTheme="majorEastAsia" w:hAnsiTheme="majorEastAsia" w:eastAsiaTheme="majorEastAsia" w:cstheme="majorEastAsia"/>
                <w:b w:val="0"/>
                <w:bCs w:val="0"/>
                <w:color w:val="FF0000"/>
                <w:kern w:val="0"/>
                <w:sz w:val="18"/>
                <w:szCs w:val="18"/>
                <w:lang w:val="en-US" w:eastAsia="zh-CN"/>
              </w:rPr>
              <w:t>:</w:t>
            </w: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c>
          <w:tcPr>
            <w:tcW w:w="2250" w:type="dxa"/>
            <w:gridSpan w:val="4"/>
            <w:vMerge w:val="restart"/>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000000"/>
                <w:sz w:val="24"/>
                <w:szCs w:val="24"/>
              </w:rPr>
            </w:pPr>
            <w:r>
              <w:rPr>
                <w:rFonts w:hint="eastAsia" w:asciiTheme="majorEastAsia" w:hAnsiTheme="majorEastAsia" w:eastAsiaTheme="majorEastAsia" w:cstheme="majorEastAsia"/>
                <w:b w:val="0"/>
                <w:bCs w:val="0"/>
                <w:color w:val="000000"/>
                <w:spacing w:val="-4"/>
                <w:sz w:val="18"/>
                <w:szCs w:val="18"/>
              </w:rPr>
              <w:t>服务方经办人/日期</w:t>
            </w:r>
          </w:p>
        </w:tc>
        <w:tc>
          <w:tcPr>
            <w:tcW w:w="3244" w:type="dxa"/>
            <w:gridSpan w:val="9"/>
            <w:noWrap w:val="0"/>
            <w:tcMar>
              <w:top w:w="57" w:type="dxa"/>
              <w:left w:w="57" w:type="dxa"/>
              <w:bottom w:w="57" w:type="dxa"/>
              <w:right w:w="57" w:type="dxa"/>
            </w:tcMar>
            <w:vAlign w:val="center"/>
          </w:tcPr>
          <w:p>
            <w:pPr>
              <w:spacing w:line="240" w:lineRule="exact"/>
              <w:rPr>
                <w:rFonts w:hint="eastAsia" w:asciiTheme="majorEastAsia" w:hAnsiTheme="majorEastAsia" w:eastAsiaTheme="majorEastAsia" w:cstheme="majorEastAsia"/>
                <w:b w:val="0"/>
                <w:bCs w:val="0"/>
                <w:color w:val="000000"/>
                <w:sz w:val="24"/>
                <w:szCs w:val="24"/>
                <w:lang w:eastAsia="zh-CN"/>
              </w:rPr>
            </w:pPr>
            <w:r>
              <w:rPr>
                <w:rFonts w:hint="eastAsia" w:asciiTheme="majorEastAsia" w:hAnsiTheme="majorEastAsia" w:eastAsiaTheme="majorEastAsia" w:cstheme="majorEastAsia"/>
                <w:b w:val="0"/>
                <w:bCs w:val="0"/>
                <w:sz w:val="18"/>
                <w:szCs w:val="18"/>
                <w:lang w:val="en-US" w:eastAsia="zh-CN"/>
              </w:rPr>
              <w:t>联系方式：</w:t>
            </w:r>
            <w:r>
              <w:rPr>
                <w:rFonts w:hint="eastAsia" w:asciiTheme="majorEastAsia" w:hAnsiTheme="majorEastAsia" w:eastAsiaTheme="majorEastAsia" w:cstheme="majorEastAsia"/>
                <w:b w:val="0"/>
                <w:bCs w:val="0"/>
                <w:color w:val="auto"/>
                <w:sz w:val="18"/>
                <w:szCs w:val="18"/>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rPr>
              <w:instrText xml:space="preserve">FORMTEXT</w:instrText>
            </w:r>
            <w:r>
              <w:rPr>
                <w:rFonts w:hint="eastAsia" w:asciiTheme="majorEastAsia" w:hAnsiTheme="majorEastAsia" w:eastAsiaTheme="majorEastAsia" w:cstheme="majorEastAsia"/>
                <w:b w:val="0"/>
                <w:bCs w:val="0"/>
                <w:color w:val="auto"/>
                <w:sz w:val="18"/>
                <w:szCs w:val="18"/>
              </w:rPr>
              <w:fldChar w:fldCharType="separate"/>
            </w:r>
            <w:r>
              <w:rPr>
                <w:rFonts w:hint="default" w:asciiTheme="majorEastAsia" w:hAnsiTheme="majorEastAsia" w:eastAsiaTheme="majorEastAsia" w:cstheme="majorEastAsia"/>
                <w:b w:val="0"/>
                <w:bCs w:val="0"/>
                <w:color w:val="auto"/>
                <w:sz w:val="18"/>
                <w:szCs w:val="18"/>
                <w:lang w:val="en-US"/>
              </w:rPr>
              <w:t>     </w:t>
            </w:r>
            <w:r>
              <w:rPr>
                <w:rFonts w:hint="eastAsia" w:asciiTheme="majorEastAsia" w:hAnsiTheme="majorEastAsia" w:eastAsiaTheme="majorEastAsia" w:cstheme="majorEastAsia"/>
                <w:b w:val="0"/>
                <w:bCs w:val="0"/>
                <w:color w:val="auto"/>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exact"/>
        </w:trPr>
        <w:tc>
          <w:tcPr>
            <w:tcW w:w="1699" w:type="dxa"/>
            <w:gridSpan w:val="2"/>
            <w:vMerge w:val="continue"/>
            <w:tcBorders>
              <w:bottom w:val="single" w:color="auto" w:sz="4" w:space="0"/>
            </w:tcBorders>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000000"/>
                <w:spacing w:val="-4"/>
                <w:sz w:val="18"/>
                <w:szCs w:val="18"/>
              </w:rPr>
            </w:pPr>
          </w:p>
        </w:tc>
        <w:tc>
          <w:tcPr>
            <w:tcW w:w="3459" w:type="dxa"/>
            <w:gridSpan w:val="7"/>
            <w:tcBorders>
              <w:bottom w:val="single" w:color="auto" w:sz="4" w:space="0"/>
            </w:tcBorders>
            <w:noWrap w:val="0"/>
            <w:tcMar>
              <w:top w:w="57" w:type="dxa"/>
              <w:left w:w="57" w:type="dxa"/>
              <w:bottom w:w="57" w:type="dxa"/>
              <w:right w:w="57" w:type="dxa"/>
            </w:tcMar>
            <w:vAlign w:val="center"/>
          </w:tcPr>
          <w:p>
            <w:pPr>
              <w:spacing w:line="240" w:lineRule="exact"/>
              <w:rPr>
                <w:rFonts w:hint="eastAsia" w:asciiTheme="majorEastAsia" w:hAnsiTheme="majorEastAsia" w:eastAsiaTheme="majorEastAsia" w:cstheme="majorEastAsia"/>
                <w:b w:val="0"/>
                <w:bCs w:val="0"/>
                <w:sz w:val="18"/>
                <w:szCs w:val="18"/>
                <w:lang w:eastAsia="zh-CN"/>
              </w:rPr>
            </w:pPr>
            <w:r>
              <w:rPr>
                <w:rFonts w:hint="eastAsia" w:asciiTheme="majorEastAsia" w:hAnsiTheme="majorEastAsia" w:eastAsiaTheme="majorEastAsia" w:cstheme="majorEastAsia"/>
                <w:b w:val="0"/>
                <w:bCs w:val="0"/>
                <w:sz w:val="18"/>
                <w:szCs w:val="18"/>
              </w:rPr>
              <w:t>委托单位（盖章</w:t>
            </w:r>
            <w:r>
              <w:rPr>
                <w:rFonts w:hint="eastAsia" w:asciiTheme="majorEastAsia" w:hAnsiTheme="majorEastAsia" w:eastAsiaTheme="majorEastAsia" w:cstheme="majorEastAsia"/>
                <w:b w:val="0"/>
                <w:bCs w:val="0"/>
                <w:sz w:val="18"/>
                <w:szCs w:val="18"/>
                <w:lang w:eastAsia="zh-CN"/>
              </w:rPr>
              <w:t>）：</w:t>
            </w:r>
          </w:p>
          <w:p>
            <w:pPr>
              <w:spacing w:line="240" w:lineRule="exact"/>
              <w:ind w:firstLine="1260" w:firstLineChars="700"/>
              <w:rPr>
                <w:rFonts w:hint="eastAsia" w:asciiTheme="majorEastAsia" w:hAnsiTheme="majorEastAsia" w:eastAsiaTheme="majorEastAsia" w:cstheme="majorEastAsia"/>
                <w:b w:val="0"/>
                <w:bCs w:val="0"/>
                <w:sz w:val="18"/>
                <w:szCs w:val="18"/>
                <w:lang w:eastAsia="zh-CN"/>
              </w:rPr>
            </w:pP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000000"/>
                <w:spacing w:val="-4"/>
                <w:sz w:val="18"/>
                <w:szCs w:val="18"/>
              </w:rPr>
              <w:t>年</w:t>
            </w:r>
            <w:r>
              <w:rPr>
                <w:rFonts w:hint="eastAsia" w:asciiTheme="majorEastAsia" w:hAnsiTheme="majorEastAsia" w:eastAsiaTheme="majorEastAsia" w:cstheme="majorEastAsia"/>
                <w:b w:val="0"/>
                <w:bCs w:val="0"/>
                <w:color w:val="000000"/>
                <w:spacing w:val="-4"/>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000000"/>
                <w:spacing w:val="-4"/>
                <w:sz w:val="18"/>
                <w:szCs w:val="18"/>
                <w:u w:val="single"/>
                <w:lang w:val="en-US" w:eastAsia="zh-CN"/>
              </w:rPr>
              <w:t xml:space="preserve"> </w:t>
            </w:r>
            <w:r>
              <w:rPr>
                <w:rFonts w:hint="eastAsia" w:asciiTheme="majorEastAsia" w:hAnsiTheme="majorEastAsia" w:eastAsiaTheme="majorEastAsia" w:cstheme="majorEastAsia"/>
                <w:b w:val="0"/>
                <w:bCs w:val="0"/>
                <w:color w:val="000000"/>
                <w:spacing w:val="-4"/>
                <w:sz w:val="18"/>
                <w:szCs w:val="18"/>
              </w:rPr>
              <w:t>月</w:t>
            </w:r>
            <w:r>
              <w:rPr>
                <w:rFonts w:hint="eastAsia" w:asciiTheme="majorEastAsia" w:hAnsiTheme="majorEastAsia" w:eastAsiaTheme="majorEastAsia" w:cstheme="majorEastAsia"/>
                <w:b w:val="0"/>
                <w:bCs w:val="0"/>
                <w:color w:val="000000"/>
                <w:spacing w:val="-4"/>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hint="default" w:asciiTheme="majorEastAsia" w:hAnsiTheme="majorEastAsia" w:eastAsiaTheme="majorEastAsia" w:cstheme="majorEastAsia"/>
                <w:b w:val="0"/>
                <w:bCs w:val="0"/>
                <w:color w:val="auto"/>
                <w:sz w:val="18"/>
                <w:szCs w:val="18"/>
                <w:u w:val="single"/>
                <w:lang w:val="en-US"/>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000000"/>
                <w:spacing w:val="-4"/>
                <w:sz w:val="18"/>
                <w:szCs w:val="18"/>
                <w:u w:val="single"/>
                <w:lang w:val="en-US" w:eastAsia="zh-CN"/>
              </w:rPr>
              <w:t xml:space="preserve"> </w:t>
            </w:r>
            <w:r>
              <w:rPr>
                <w:rFonts w:hint="eastAsia" w:asciiTheme="majorEastAsia" w:hAnsiTheme="majorEastAsia" w:eastAsiaTheme="majorEastAsia" w:cstheme="majorEastAsia"/>
                <w:b w:val="0"/>
                <w:bCs w:val="0"/>
                <w:color w:val="000000"/>
                <w:spacing w:val="-4"/>
                <w:sz w:val="18"/>
                <w:szCs w:val="18"/>
              </w:rPr>
              <w:t>日</w:t>
            </w:r>
          </w:p>
        </w:tc>
        <w:tc>
          <w:tcPr>
            <w:tcW w:w="2250" w:type="dxa"/>
            <w:gridSpan w:val="4"/>
            <w:vMerge w:val="continue"/>
            <w:tcBorders>
              <w:bottom w:val="single" w:color="auto" w:sz="4" w:space="0"/>
            </w:tcBorders>
            <w:noWrap w:val="0"/>
            <w:tcMar>
              <w:top w:w="57" w:type="dxa"/>
              <w:left w:w="57" w:type="dxa"/>
              <w:bottom w:w="57" w:type="dxa"/>
              <w:right w:w="57" w:type="dxa"/>
            </w:tcMar>
            <w:vAlign w:val="center"/>
          </w:tcPr>
          <w:p>
            <w:pPr>
              <w:spacing w:line="240" w:lineRule="exact"/>
              <w:jc w:val="center"/>
              <w:rPr>
                <w:rFonts w:hint="eastAsia" w:asciiTheme="majorEastAsia" w:hAnsiTheme="majorEastAsia" w:eastAsiaTheme="majorEastAsia" w:cstheme="majorEastAsia"/>
                <w:b w:val="0"/>
                <w:bCs w:val="0"/>
                <w:color w:val="000000"/>
                <w:spacing w:val="-4"/>
                <w:sz w:val="18"/>
                <w:szCs w:val="18"/>
              </w:rPr>
            </w:pPr>
          </w:p>
        </w:tc>
        <w:tc>
          <w:tcPr>
            <w:tcW w:w="3244" w:type="dxa"/>
            <w:gridSpan w:val="9"/>
            <w:tcBorders>
              <w:bottom w:val="single" w:color="auto" w:sz="4" w:space="0"/>
            </w:tcBorders>
            <w:noWrap w:val="0"/>
            <w:tcMar>
              <w:top w:w="57" w:type="dxa"/>
              <w:left w:w="57" w:type="dxa"/>
              <w:bottom w:w="57" w:type="dxa"/>
              <w:right w:w="57" w:type="dxa"/>
            </w:tcMar>
            <w:vAlign w:val="center"/>
          </w:tcPr>
          <w:p>
            <w:pPr>
              <w:spacing w:line="240" w:lineRule="exact"/>
              <w:rPr>
                <w:rFonts w:hint="eastAsia" w:asciiTheme="majorEastAsia" w:hAnsiTheme="majorEastAsia" w:eastAsiaTheme="majorEastAsia" w:cstheme="majorEastAsia"/>
                <w:b w:val="0"/>
                <w:bCs w:val="0"/>
                <w:sz w:val="18"/>
                <w:szCs w:val="18"/>
                <w:lang w:eastAsia="zh-CN"/>
              </w:rPr>
            </w:pPr>
            <w:r>
              <w:rPr>
                <w:rFonts w:hint="eastAsia" w:asciiTheme="majorEastAsia" w:hAnsiTheme="majorEastAsia" w:eastAsiaTheme="majorEastAsia" w:cstheme="majorEastAsia"/>
                <w:b w:val="0"/>
                <w:bCs w:val="0"/>
                <w:sz w:val="18"/>
                <w:szCs w:val="18"/>
                <w:lang w:eastAsia="zh-CN"/>
              </w:rPr>
              <w:t>服务</w:t>
            </w:r>
            <w:r>
              <w:rPr>
                <w:rFonts w:hint="eastAsia" w:asciiTheme="majorEastAsia" w:hAnsiTheme="majorEastAsia" w:eastAsiaTheme="majorEastAsia" w:cstheme="majorEastAsia"/>
                <w:b w:val="0"/>
                <w:bCs w:val="0"/>
                <w:sz w:val="18"/>
                <w:szCs w:val="18"/>
              </w:rPr>
              <w:t xml:space="preserve">单位(盖章) </w:t>
            </w:r>
            <w:r>
              <w:rPr>
                <w:rFonts w:hint="eastAsia" w:asciiTheme="majorEastAsia" w:hAnsiTheme="majorEastAsia" w:eastAsiaTheme="majorEastAsia" w:cstheme="majorEastAsia"/>
                <w:b w:val="0"/>
                <w:bCs w:val="0"/>
                <w:sz w:val="18"/>
                <w:szCs w:val="18"/>
                <w:lang w:eastAsia="zh-CN"/>
              </w:rPr>
              <w:t>：</w:t>
            </w:r>
          </w:p>
          <w:p>
            <w:pPr>
              <w:spacing w:line="240" w:lineRule="exact"/>
              <w:ind w:firstLine="540" w:firstLineChars="300"/>
              <w:rPr>
                <w:rFonts w:hint="eastAsia" w:asciiTheme="majorEastAsia" w:hAnsiTheme="majorEastAsia" w:eastAsiaTheme="majorEastAsia" w:cstheme="majorEastAsia"/>
                <w:b w:val="0"/>
                <w:bCs w:val="0"/>
                <w:sz w:val="18"/>
                <w:szCs w:val="18"/>
                <w:lang w:eastAsia="zh-CN"/>
              </w:rPr>
            </w:pP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asciiTheme="majorEastAsia" w:hAnsiTheme="majorEastAsia" w:eastAsiaTheme="majorEastAsia" w:cstheme="majorEastAsia"/>
                <w:b w:val="0"/>
                <w:bCs w:val="0"/>
                <w:color w:val="auto"/>
                <w:sz w:val="18"/>
                <w:szCs w:val="18"/>
                <w:u w:val="single"/>
                <w:lang w:val="en-US" w:eastAsia="zh-CN"/>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000000"/>
                <w:spacing w:val="-4"/>
                <w:sz w:val="18"/>
                <w:szCs w:val="18"/>
                <w:u w:val="single"/>
                <w:lang w:val="en-US" w:eastAsia="zh-CN"/>
              </w:rPr>
              <w:t xml:space="preserve"> </w:t>
            </w:r>
            <w:r>
              <w:rPr>
                <w:rFonts w:hint="eastAsia" w:asciiTheme="majorEastAsia" w:hAnsiTheme="majorEastAsia" w:eastAsiaTheme="majorEastAsia" w:cstheme="majorEastAsia"/>
                <w:b w:val="0"/>
                <w:bCs w:val="0"/>
                <w:color w:val="000000"/>
                <w:spacing w:val="-4"/>
                <w:sz w:val="18"/>
                <w:szCs w:val="18"/>
                <w:lang w:val="en-US" w:eastAsia="zh-CN"/>
              </w:rPr>
              <w:t>年</w:t>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asciiTheme="majorEastAsia" w:hAnsiTheme="majorEastAsia" w:eastAsiaTheme="majorEastAsia" w:cstheme="majorEastAsia"/>
                <w:b w:val="0"/>
                <w:bCs w:val="0"/>
                <w:color w:val="auto"/>
                <w:sz w:val="18"/>
                <w:szCs w:val="18"/>
                <w:u w:val="single"/>
                <w:lang w:val="en-US" w:eastAsia="zh-CN"/>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000000"/>
                <w:spacing w:val="-4"/>
                <w:sz w:val="18"/>
                <w:szCs w:val="18"/>
                <w:u w:val="single"/>
                <w:lang w:val="en-US" w:eastAsia="zh-CN"/>
              </w:rPr>
              <w:t xml:space="preserve"> </w:t>
            </w:r>
            <w:r>
              <w:rPr>
                <w:rFonts w:hint="eastAsia" w:asciiTheme="majorEastAsia" w:hAnsiTheme="majorEastAsia" w:eastAsiaTheme="majorEastAsia" w:cstheme="majorEastAsia"/>
                <w:b w:val="0"/>
                <w:bCs w:val="0"/>
                <w:color w:val="000000"/>
                <w:spacing w:val="-4"/>
                <w:sz w:val="18"/>
                <w:szCs w:val="18"/>
              </w:rPr>
              <w:t>月</w:t>
            </w:r>
            <w:r>
              <w:rPr>
                <w:rFonts w:hint="eastAsia" w:asciiTheme="majorEastAsia" w:hAnsiTheme="majorEastAsia" w:eastAsiaTheme="majorEastAsia" w:cstheme="majorEastAsia"/>
                <w:b w:val="0"/>
                <w:bCs w:val="0"/>
                <w:color w:val="000000"/>
                <w:spacing w:val="-4"/>
                <w:sz w:val="18"/>
                <w:szCs w:val="18"/>
                <w:u w:val="single"/>
                <w:lang w:val="en-US" w:eastAsia="zh-CN"/>
              </w:rPr>
              <w:t xml:space="preserve"> </w:t>
            </w:r>
            <w:r>
              <w:rPr>
                <w:rFonts w:hint="eastAsia" w:asciiTheme="majorEastAsia" w:hAnsiTheme="majorEastAsia" w:eastAsiaTheme="majorEastAsia" w:cstheme="majorEastAsia"/>
                <w:b w:val="0"/>
                <w:bCs w:val="0"/>
                <w:color w:val="auto"/>
                <w:sz w:val="18"/>
                <w:szCs w:val="18"/>
                <w:u w:val="single"/>
              </w:rPr>
              <w:t xml:space="preserve"> </w:t>
            </w:r>
            <w:r>
              <w:rPr>
                <w:rFonts w:hint="eastAsia" w:asciiTheme="majorEastAsia" w:hAnsiTheme="majorEastAsia" w:eastAsiaTheme="majorEastAsia" w:cstheme="majorEastAsia"/>
                <w:b w:val="0"/>
                <w:bCs w:val="0"/>
                <w:color w:val="auto"/>
                <w:sz w:val="18"/>
                <w:szCs w:val="18"/>
                <w:u w:val="single"/>
              </w:rPr>
              <w:fldChar w:fldCharType="begin">
                <w:ffData>
                  <w:name w:val="Text1"/>
                  <w:enabled/>
                  <w:calcOnExit w:val="0"/>
                  <w:textInput/>
                </w:ffData>
              </w:fldChar>
            </w:r>
            <w:r>
              <w:rPr>
                <w:rFonts w:hint="eastAsia" w:asciiTheme="majorEastAsia" w:hAnsiTheme="majorEastAsia" w:eastAsiaTheme="majorEastAsia" w:cstheme="majorEastAsia"/>
                <w:b w:val="0"/>
                <w:bCs w:val="0"/>
                <w:color w:val="auto"/>
                <w:sz w:val="18"/>
                <w:szCs w:val="18"/>
                <w:u w:val="single"/>
              </w:rPr>
              <w:instrText xml:space="preserve">FORMTEXT</w:instrText>
            </w:r>
            <w:r>
              <w:rPr>
                <w:rFonts w:hint="eastAsia" w:asciiTheme="majorEastAsia" w:hAnsiTheme="majorEastAsia" w:eastAsiaTheme="majorEastAsia" w:cstheme="majorEastAsia"/>
                <w:b w:val="0"/>
                <w:bCs w:val="0"/>
                <w:color w:val="auto"/>
                <w:sz w:val="18"/>
                <w:szCs w:val="18"/>
                <w:u w:val="single"/>
              </w:rPr>
              <w:fldChar w:fldCharType="separate"/>
            </w:r>
            <w:r>
              <w:rPr>
                <w:rFonts w:asciiTheme="majorEastAsia" w:hAnsiTheme="majorEastAsia" w:eastAsiaTheme="majorEastAsia" w:cstheme="majorEastAsia"/>
                <w:b w:val="0"/>
                <w:bCs w:val="0"/>
                <w:color w:val="auto"/>
                <w:sz w:val="18"/>
                <w:szCs w:val="18"/>
                <w:u w:val="single"/>
                <w:lang w:val="en-US" w:eastAsia="zh-CN"/>
              </w:rPr>
              <w:t>     </w:t>
            </w:r>
            <w:r>
              <w:rPr>
                <w:rFonts w:hint="eastAsia" w:asciiTheme="majorEastAsia" w:hAnsiTheme="majorEastAsia" w:eastAsiaTheme="majorEastAsia" w:cstheme="majorEastAsia"/>
                <w:b w:val="0"/>
                <w:bCs w:val="0"/>
                <w:color w:val="auto"/>
                <w:sz w:val="18"/>
                <w:szCs w:val="18"/>
                <w:u w:val="single"/>
              </w:rPr>
              <w:fldChar w:fldCharType="end"/>
            </w:r>
            <w:r>
              <w:rPr>
                <w:rFonts w:hint="eastAsia" w:asciiTheme="majorEastAsia" w:hAnsiTheme="majorEastAsia" w:eastAsiaTheme="majorEastAsia" w:cstheme="majorEastAsia"/>
                <w:b w:val="0"/>
                <w:bCs w:val="0"/>
                <w:color w:val="auto"/>
                <w:sz w:val="18"/>
                <w:szCs w:val="18"/>
                <w:u w:val="single"/>
                <w:lang w:val="en-US" w:eastAsia="zh-CN"/>
              </w:rPr>
              <w:t xml:space="preserve"> </w:t>
            </w:r>
            <w:r>
              <w:rPr>
                <w:rFonts w:hint="eastAsia" w:asciiTheme="majorEastAsia" w:hAnsiTheme="majorEastAsia" w:eastAsiaTheme="majorEastAsia" w:cstheme="majorEastAsia"/>
                <w:b w:val="0"/>
                <w:bCs w:val="0"/>
                <w:color w:val="000000"/>
                <w:spacing w:val="-4"/>
                <w:sz w:val="18"/>
                <w:szCs w:val="18"/>
              </w:rPr>
              <w:t>日</w:t>
            </w:r>
          </w:p>
        </w:tc>
      </w:tr>
    </w:tbl>
    <w:tbl>
      <w:tblPr>
        <w:tblStyle w:val="5"/>
        <w:tblpPr w:leftFromText="180" w:rightFromText="180" w:vertAnchor="text" w:horzAnchor="page" w:tblpX="761" w:tblpY="259"/>
        <w:tblOverlap w:val="never"/>
        <w:tblW w:w="10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0"/>
        <w:gridCol w:w="3474"/>
        <w:gridCol w:w="1871"/>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48" w:type="dxa"/>
            <w:gridSpan w:val="4"/>
            <w:noWrap w:val="0"/>
            <w:vAlign w:val="top"/>
          </w:tcPr>
          <w:p>
            <w:pPr>
              <w:widowControl/>
              <w:tabs>
                <w:tab w:val="left" w:pos="3004"/>
              </w:tabs>
              <w:ind w:left="0" w:leftChars="0" w:right="0" w:rightChars="0" w:firstLine="0" w:firstLineChars="0"/>
              <w:jc w:val="center"/>
              <w:rPr>
                <w:rFonts w:hint="eastAsia"/>
                <w:b/>
                <w:bCs/>
                <w:sz w:val="24"/>
                <w:szCs w:val="32"/>
                <w:lang w:val="en-US" w:eastAsia="zh-CN"/>
              </w:rPr>
            </w:pPr>
          </w:p>
          <w:p>
            <w:pPr>
              <w:widowControl/>
              <w:tabs>
                <w:tab w:val="left" w:pos="3004"/>
              </w:tabs>
              <w:ind w:left="0" w:leftChars="0" w:right="0" w:rightChars="0" w:firstLine="0" w:firstLineChars="0"/>
              <w:jc w:val="center"/>
              <w:rPr>
                <w:rFonts w:hint="eastAsia"/>
                <w:b/>
                <w:bCs/>
                <w:sz w:val="24"/>
                <w:szCs w:val="32"/>
                <w:lang w:val="en-US" w:eastAsia="zh-CN"/>
              </w:rPr>
            </w:pPr>
            <w:r>
              <w:rPr>
                <w:rFonts w:hint="eastAsia"/>
                <w:b/>
                <w:bCs/>
                <w:sz w:val="24"/>
                <w:szCs w:val="32"/>
                <w:lang w:val="en-US" w:eastAsia="zh-CN"/>
              </w:rPr>
              <w:t>通用服务条款</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1  本中心根据委托服务登记表中委托方的委托项目及服务要求提供测试服务，按约定方式发送测试报告、处置测试完毕的样品。委托方按测试要求向本中心提供合法、适用、适量的样品并支付测试费用和其他相关费用。</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2  本委托服务登记表的更改应以书面方式并经服务方确认后生效。更改要求由委托方代表人签字或单位盖章，经本中心重新进行合同评审后认为可行的，才进行协议生效更改。协议更改后即按更改后的协议执行，测试时间自更改协议生效时重新计算。</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3  本中心承诺保护委托方的机密和所有权，未得到委托方的书面同意，本中心不向任何第三方复制、发布或披露。</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4  委托方应预先通知本中心任何与委托服务有关的实际或潜在的已知风险或危险，如辐射，有毒或爆炸性性元素或物资，环境污染物或毒物等，并承诺所委托之样品符合国家法律的要求。同时，提供给本中心有关委托项目的必要信息，以便所服务有效的开展。</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5  本中心常规项目的服务时限为7个工作日，常规项目委托当日不计工作日（含邮寄样品和现场收样），自次日起计算工作日，非常规项目的服务时限按照业务受理约定的时间完成。</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6  委托服务登记单中的样品名称由委托方提供，测试报告中使用对应样品名称，由于样品名称所引起的问题及纠纷由委托方负责。</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7  因灾害、事故等不可抗力而造成损失或损坏、测试服务延迟或不能履行时，本中心会在合理的时间内通知委托方取消或暂停服务而无需承担责任。</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8  如委托方需要本中心外出采样或现场测试，委托方应另外支付费用并确保采样现场不存在任何可能危及或影响采样人员人身、财产安全的危险因素，否则，由此给采样人和/或测试单位造成的一切损失（包括但不限于医疗费用、工商持遇、经济赔偿）由委托方承担，除非另有协议约定。</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9  本中心的测试报告为中文。委托方要求报告格式为英文或中英文时，委托方应提供委托方名称、样品名称等有关内容的英文。</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10  本中心提供一份测试报告的原件，委托方要求提供测试报告副本时，每份增加收取相应的费用。</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11  对送检样品，本中心测试报告或证书上的数据结果只针对所送检的样品负责，并不对抽检取该样品的同批产品给出任何意见。</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12  本中心的测试报告未加盖佛山市华谨检测技术服务有限公司报告专用章无效，涂改无效。对未加盖本中心测试报告专用章红章的测试报告复印件，本中心一律不予认可。</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13  测试报告批准签发后本中心免费保存三个月，请委托方在保管期内取回报告，由不取报告而产生的责任由委托方负责。客户自取或委托他人代取测试报告，应当凭本登记表（原件）领取。若本登记表遗失，可凭委托方介绍信及领取人的个人身份证原件（用于出示）及复印件（留存本中心）领取测试报告。</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14  如客户指定测试完毕的样品由本中心处置，本中心对测试完毕的样品的自报告签发之日起免费保留15天或依据该样品特性保留较短期限，保留期限过后，本中心有权自行处置。对本中心不具备条件保存的样品，委托方应在取回报告的同时应取回剩余样品。</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eastAsia="宋体" w:cs="宋体"/>
                <w:b w:val="0"/>
                <w:bCs w:val="0"/>
                <w:sz w:val="15"/>
                <w:szCs w:val="15"/>
                <w:lang w:val="en-US" w:eastAsia="zh-CN"/>
              </w:rPr>
              <w:t>15  委托方</w:t>
            </w:r>
            <w:r>
              <w:rPr>
                <w:rFonts w:hint="eastAsia" w:ascii="宋体" w:hAnsi="宋体" w:eastAsia="宋体" w:cs="宋体"/>
                <w:b w:val="0"/>
                <w:bCs w:val="0"/>
                <w:sz w:val="15"/>
                <w:szCs w:val="15"/>
              </w:rPr>
              <w:t>不接受</w:t>
            </w:r>
            <w:r>
              <w:rPr>
                <w:rFonts w:hint="eastAsia" w:ascii="宋体" w:hAnsi="宋体" w:cs="宋体"/>
                <w:b w:val="0"/>
                <w:bCs w:val="0"/>
                <w:sz w:val="15"/>
                <w:szCs w:val="15"/>
                <w:lang w:eastAsia="zh-CN"/>
              </w:rPr>
              <w:t>华谨检测</w:t>
            </w:r>
            <w:r>
              <w:rPr>
                <w:rFonts w:hint="eastAsia" w:ascii="宋体" w:hAnsi="宋体" w:eastAsia="宋体" w:cs="宋体"/>
                <w:b w:val="0"/>
                <w:bCs w:val="0"/>
                <w:sz w:val="15"/>
                <w:szCs w:val="15"/>
              </w:rPr>
              <w:t>以外的分包检测</w:t>
            </w:r>
            <w:r>
              <w:rPr>
                <w:rFonts w:hint="eastAsia" w:ascii="宋体" w:hAnsi="宋体" w:cs="宋体"/>
                <w:b w:val="0"/>
                <w:bCs w:val="0"/>
                <w:sz w:val="15"/>
                <w:szCs w:val="15"/>
                <w:lang w:eastAsia="zh-CN"/>
              </w:rPr>
              <w:t>请在委托开始前提出</w:t>
            </w:r>
            <w:r>
              <w:rPr>
                <w:rFonts w:hint="eastAsia" w:ascii="宋体" w:hAnsi="宋体" w:eastAsia="宋体" w:cs="宋体"/>
                <w:b w:val="0"/>
                <w:bCs w:val="0"/>
                <w:spacing w:val="-4"/>
                <w:sz w:val="15"/>
                <w:szCs w:val="15"/>
              </w:rPr>
              <w:t>，如未提出，视为接受</w:t>
            </w:r>
            <w:r>
              <w:rPr>
                <w:rFonts w:hint="eastAsia" w:ascii="宋体" w:hAnsi="宋体" w:cs="宋体"/>
                <w:b w:val="0"/>
                <w:bCs w:val="0"/>
                <w:color w:val="000000"/>
                <w:kern w:val="0"/>
                <w:sz w:val="15"/>
                <w:szCs w:val="15"/>
                <w:lang w:val="en-US" w:eastAsia="zh-CN"/>
              </w:rPr>
              <w:t>。</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16  委托方如对测试结果有异议，应在报告签发7个工作日内提出，</w:t>
            </w:r>
            <w:r>
              <w:rPr>
                <w:rFonts w:hint="eastAsia" w:ascii="宋体" w:hAnsi="宋体"/>
                <w:b w:val="0"/>
                <w:bCs w:val="0"/>
                <w:sz w:val="15"/>
                <w:szCs w:val="15"/>
              </w:rPr>
              <w:t>逾期不予受理</w:t>
            </w:r>
            <w:r>
              <w:rPr>
                <w:rFonts w:hint="eastAsia" w:ascii="宋体" w:hAnsi="宋体" w:cs="宋体"/>
                <w:b w:val="0"/>
                <w:bCs w:val="0"/>
                <w:color w:val="000000"/>
                <w:kern w:val="0"/>
                <w:sz w:val="15"/>
                <w:szCs w:val="15"/>
                <w:lang w:val="en-US" w:eastAsia="zh-CN"/>
              </w:rPr>
              <w:t>。如委托方对测试结果有异议而提出复检要求时，仅限对原样按原测试方法进行复检：如果客户换用新的样品和/或提出改变方法进行测试，则视作新的委托要求，应支付相应的测试费用。如复检结果与原结果在方法允许的误差范围内一致，则委托方需要支付与原测试项目收费标准等额的复检费用。如复检结果与原结果在方法允许的误差范围内不一致，则本中心退回测试项目已收取的测试费用并换发新的测试报告。对下述情况，不受理复检：（1)样品已被客户取回；（2）样品无法保存：（3）样品已用完：（4）样品剩余太少不足以复检：（5）样品超过保存期已被销毁：（6）样品或其待测组分不稳定：（7）其他不可重复测试的检测项目。</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b w:val="0"/>
                <w:bCs w:val="0"/>
                <w:sz w:val="15"/>
                <w:szCs w:val="15"/>
                <w:lang w:val="en-US" w:eastAsia="zh-CN"/>
              </w:rPr>
              <w:t xml:space="preserve">17 </w:t>
            </w:r>
            <w:r>
              <w:rPr>
                <w:rFonts w:hint="eastAsia" w:ascii="宋体" w:hAnsi="宋体"/>
                <w:b/>
                <w:bCs/>
                <w:sz w:val="18"/>
                <w:szCs w:val="18"/>
              </w:rPr>
              <w:t xml:space="preserve"> </w:t>
            </w:r>
            <w:r>
              <w:rPr>
                <w:rFonts w:hint="eastAsia" w:ascii="宋体" w:hAnsi="宋体"/>
                <w:b w:val="0"/>
                <w:bCs w:val="0"/>
                <w:sz w:val="15"/>
                <w:szCs w:val="15"/>
              </w:rPr>
              <w:t>除由中心填写栏的信息外，其他所有信息均由委托方提供，委托方应对所提供的信息真实性负责，本中心不负责其真实性，不承担由此引起的法律责任</w:t>
            </w:r>
            <w:r>
              <w:rPr>
                <w:rFonts w:hint="eastAsia" w:ascii="宋体" w:hAnsi="宋体" w:cs="宋体"/>
                <w:b w:val="0"/>
                <w:bCs w:val="0"/>
                <w:color w:val="000000"/>
                <w:kern w:val="0"/>
                <w:sz w:val="15"/>
                <w:szCs w:val="15"/>
                <w:lang w:val="en-US" w:eastAsia="zh-CN"/>
              </w:rPr>
              <w:t>。</w:t>
            </w:r>
          </w:p>
          <w:p>
            <w:pPr>
              <w:widowControl/>
              <w:tabs>
                <w:tab w:val="left" w:pos="3004"/>
              </w:tabs>
              <w:jc w:val="both"/>
              <w:rPr>
                <w:rFonts w:hint="eastAsia" w:ascii="宋体" w:hAnsi="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18  对本中心技术失误导致测试数据或结果差错而给委托方造成损失的，本中心最高赔偿对应测试项目所收测试试费的壹倍。本中心不负责任何间接或其他衍生性的损失，包括但不限于利润损失、业务损失、机会损失、声誉损失、产品召回和索赔的成本。</w:t>
            </w:r>
          </w:p>
          <w:p>
            <w:pPr>
              <w:widowControl/>
              <w:tabs>
                <w:tab w:val="left" w:pos="3004"/>
              </w:tabs>
              <w:jc w:val="both"/>
              <w:rPr>
                <w:rFonts w:hint="eastAsia" w:ascii="宋体" w:hAnsi="宋体" w:eastAsia="宋体" w:cs="宋体"/>
                <w:b w:val="0"/>
                <w:bCs w:val="0"/>
                <w:color w:val="000000"/>
                <w:kern w:val="0"/>
                <w:sz w:val="15"/>
                <w:szCs w:val="15"/>
                <w:lang w:val="en-US" w:eastAsia="zh-CN"/>
              </w:rPr>
            </w:pPr>
            <w:r>
              <w:rPr>
                <w:rFonts w:hint="eastAsia" w:ascii="宋体" w:hAnsi="宋体" w:cs="宋体"/>
                <w:b w:val="0"/>
                <w:bCs w:val="0"/>
                <w:color w:val="000000"/>
                <w:kern w:val="0"/>
                <w:sz w:val="15"/>
                <w:szCs w:val="15"/>
                <w:lang w:val="en-US" w:eastAsia="zh-CN"/>
              </w:rPr>
              <w:t>19  如委托方之样品价值大于检测费用或不能产生任何的损坏，委托方应以书面形式提出，并出具样品的实际价值申明，否则本中心不负责任何因样品损坏、丢失所造成的损失，包括但不限于利润损失、业务损失、机会损失、声誉损失、产品召回和索赔的成本。</w:t>
            </w:r>
          </w:p>
          <w:p>
            <w:pPr>
              <w:widowControl/>
              <w:tabs>
                <w:tab w:val="left" w:pos="3004"/>
              </w:tabs>
              <w:jc w:val="both"/>
              <w:rPr>
                <w:rFonts w:hint="eastAsia" w:ascii="宋体" w:hAnsi="宋体" w:cs="宋体"/>
                <w:b/>
                <w:bCs/>
                <w:color w:val="000000"/>
                <w:kern w:val="0"/>
                <w:sz w:val="24"/>
                <w:szCs w:val="24"/>
                <w:vertAlign w:val="baseline"/>
                <w:lang w:val="en-US" w:eastAsia="zh-CN"/>
              </w:rPr>
            </w:pPr>
            <w:r>
              <w:rPr>
                <w:rFonts w:hint="eastAsia" w:ascii="宋体" w:hAnsi="宋体" w:cs="宋体"/>
                <w:b w:val="0"/>
                <w:bCs w:val="0"/>
                <w:color w:val="000000"/>
                <w:kern w:val="0"/>
                <w:sz w:val="15"/>
                <w:szCs w:val="15"/>
                <w:lang w:val="en-US" w:eastAsia="zh-CN"/>
              </w:rPr>
              <w:t>20  因客户原因修改报告，每份收取相应的费用。</w:t>
            </w:r>
            <w:r>
              <w:rPr>
                <w:rFonts w:hint="eastAsia" w:ascii="宋体" w:hAnsi="宋体" w:cs="宋体"/>
                <w:b w:val="0"/>
                <w:bCs w:val="0"/>
                <w:color w:val="000000"/>
                <w:kern w:val="0"/>
                <w:sz w:val="15"/>
                <w:szCs w:val="15"/>
                <w:lang w:val="en-US" w:eastAsia="zh-CN"/>
              </w:rPr>
              <w:br w:type="textWrapping"/>
            </w:r>
            <w:r>
              <w:rPr>
                <w:rFonts w:hint="eastAsia" w:ascii="宋体" w:hAnsi="宋体" w:cs="宋体"/>
                <w:b w:val="0"/>
                <w:bCs w:val="0"/>
                <w:color w:val="000000"/>
                <w:kern w:val="0"/>
                <w:sz w:val="15"/>
                <w:szCs w:val="15"/>
                <w:lang w:val="en-US" w:eastAsia="zh-CN"/>
              </w:rPr>
              <w:t>21  付款信息如下：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324" w:type="dxa"/>
            <w:gridSpan w:val="2"/>
            <w:noWrap w:val="0"/>
            <w:vAlign w:val="center"/>
          </w:tcPr>
          <w:p>
            <w:pPr>
              <w:widowControl/>
              <w:tabs>
                <w:tab w:val="left" w:pos="3004"/>
              </w:tabs>
              <w:jc w:val="center"/>
              <w:rPr>
                <w:rFonts w:hint="eastAsia" w:ascii="宋体" w:hAnsi="宋体" w:cs="宋体"/>
                <w:b w:val="0"/>
                <w:bCs w:val="0"/>
                <w:strike w:val="0"/>
                <w:dstrike w:val="0"/>
                <w:color w:val="000000"/>
                <w:kern w:val="0"/>
                <w:sz w:val="18"/>
                <w:szCs w:val="18"/>
                <w:u w:val="none"/>
                <w:lang w:val="en-US" w:eastAsia="zh-CN"/>
              </w:rPr>
            </w:pPr>
            <w:r>
              <w:rPr>
                <w:rFonts w:hint="default" w:ascii="Times New Roman" w:hAnsi="Times New Roman" w:cs="Times New Roman"/>
                <w:b w:val="0"/>
                <w:bCs w:val="0"/>
                <w:strike w:val="0"/>
                <w:dstrike w:val="0"/>
                <w:color w:val="000000"/>
                <w:kern w:val="0"/>
                <w:sz w:val="18"/>
                <w:szCs w:val="18"/>
                <w:u w:val="none"/>
                <w:vertAlign w:val="baseline"/>
                <w:lang w:val="en-US" w:eastAsia="zh-CN"/>
              </w:rPr>
              <w:t>单位帐号</w:t>
            </w:r>
          </w:p>
        </w:tc>
        <w:tc>
          <w:tcPr>
            <w:tcW w:w="5324" w:type="dxa"/>
            <w:gridSpan w:val="2"/>
            <w:noWrap w:val="0"/>
            <w:vAlign w:val="center"/>
          </w:tcPr>
          <w:p>
            <w:pPr>
              <w:widowControl/>
              <w:tabs>
                <w:tab w:val="left" w:pos="3004"/>
              </w:tabs>
              <w:jc w:val="center"/>
              <w:rPr>
                <w:rFonts w:hint="eastAsia" w:ascii="宋体" w:hAnsi="宋体" w:cs="宋体"/>
                <w:b w:val="0"/>
                <w:bCs w:val="0"/>
                <w:strike w:val="0"/>
                <w:dstrike w:val="0"/>
                <w:color w:val="000000"/>
                <w:kern w:val="0"/>
                <w:sz w:val="18"/>
                <w:szCs w:val="18"/>
                <w:lang w:val="en-US" w:eastAsia="zh-CN"/>
              </w:rPr>
            </w:pPr>
            <w:r>
              <w:rPr>
                <w:rFonts w:hint="eastAsia" w:ascii="Times New Roman" w:hAnsi="Times New Roman" w:cs="Times New Roman"/>
                <w:b w:val="0"/>
                <w:bCs w:val="0"/>
                <w:strike w:val="0"/>
                <w:dstrike w:val="0"/>
                <w:color w:val="000000"/>
                <w:kern w:val="0"/>
                <w:sz w:val="18"/>
                <w:szCs w:val="18"/>
                <w:vertAlign w:val="baseline"/>
                <w:lang w:val="en-US" w:eastAsia="zh-CN"/>
              </w:rPr>
              <w:t>个人</w:t>
            </w:r>
            <w:r>
              <w:rPr>
                <w:rFonts w:hint="default" w:ascii="Times New Roman" w:hAnsi="Times New Roman" w:cs="Times New Roman"/>
                <w:b w:val="0"/>
                <w:bCs w:val="0"/>
                <w:strike w:val="0"/>
                <w:dstrike w:val="0"/>
                <w:color w:val="000000"/>
                <w:kern w:val="0"/>
                <w:sz w:val="18"/>
                <w:szCs w:val="18"/>
                <w:vertAlign w:val="baseline"/>
                <w:lang w:val="en-US" w:eastAsia="zh-CN"/>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850" w:type="dxa"/>
            <w:noWrap w:val="0"/>
            <w:vAlign w:val="center"/>
          </w:tcPr>
          <w:p>
            <w:pPr>
              <w:widowControl/>
              <w:jc w:val="center"/>
              <w:rPr>
                <w:rFonts w:hint="eastAsia" w:ascii="宋体" w:hAnsi="宋体" w:cs="宋体"/>
                <w:b w:val="0"/>
                <w:bCs w:val="0"/>
                <w:strike w:val="0"/>
                <w:dstrike w:val="0"/>
                <w:color w:val="000000"/>
                <w:kern w:val="0"/>
                <w:sz w:val="18"/>
                <w:szCs w:val="18"/>
                <w:u w:val="none"/>
                <w:lang w:val="en-US" w:eastAsia="zh-CN"/>
              </w:rPr>
            </w:pPr>
            <w:r>
              <w:rPr>
                <w:rFonts w:hint="default" w:ascii="Times New Roman" w:hAnsi="Times New Roman" w:eastAsia="新宋体" w:cs="Times New Roman"/>
                <w:b w:val="0"/>
                <w:bCs/>
                <w:strike w:val="0"/>
                <w:dstrike w:val="0"/>
                <w:kern w:val="0"/>
                <w:sz w:val="18"/>
                <w:szCs w:val="18"/>
                <w:u w:val="none"/>
                <w:lang w:val="en-US" w:eastAsia="zh-CN"/>
              </w:rPr>
              <w:t>帐号</w:t>
            </w:r>
          </w:p>
        </w:tc>
        <w:tc>
          <w:tcPr>
            <w:tcW w:w="3474" w:type="dxa"/>
            <w:noWrap w:val="0"/>
            <w:vAlign w:val="center"/>
          </w:tcPr>
          <w:p>
            <w:pPr>
              <w:widowControl/>
              <w:jc w:val="center"/>
              <w:rPr>
                <w:rFonts w:hint="eastAsia" w:ascii="宋体" w:hAnsi="宋体" w:cs="宋体"/>
                <w:b w:val="0"/>
                <w:bCs w:val="0"/>
                <w:strike w:val="0"/>
                <w:dstrike w:val="0"/>
                <w:color w:val="000000"/>
                <w:kern w:val="0"/>
                <w:sz w:val="18"/>
                <w:szCs w:val="18"/>
                <w:u w:val="none"/>
                <w:lang w:val="en-US" w:eastAsia="zh-CN"/>
              </w:rPr>
            </w:pPr>
            <w:r>
              <w:rPr>
                <w:rFonts w:hint="eastAsia" w:ascii="新宋体" w:hAnsi="新宋体" w:eastAsia="新宋体" w:cs="新宋体"/>
                <w:b w:val="0"/>
                <w:bCs/>
                <w:strike w:val="0"/>
                <w:dstrike w:val="0"/>
                <w:kern w:val="0"/>
                <w:sz w:val="18"/>
                <w:szCs w:val="18"/>
                <w:u w:val="none"/>
              </w:rPr>
              <w:t>4400-1667-2210-5301-9627</w:t>
            </w:r>
          </w:p>
        </w:tc>
        <w:tc>
          <w:tcPr>
            <w:tcW w:w="1871" w:type="dxa"/>
            <w:noWrap w:val="0"/>
            <w:vAlign w:val="center"/>
          </w:tcPr>
          <w:p>
            <w:pPr>
              <w:widowControl/>
              <w:jc w:val="center"/>
              <w:rPr>
                <w:rFonts w:hint="eastAsia" w:ascii="宋体" w:hAnsi="宋体" w:cs="宋体"/>
                <w:b w:val="0"/>
                <w:bCs w:val="0"/>
                <w:strike w:val="0"/>
                <w:dstrike w:val="0"/>
                <w:color w:val="000000"/>
                <w:kern w:val="0"/>
                <w:sz w:val="18"/>
                <w:szCs w:val="18"/>
                <w:lang w:val="en-US" w:eastAsia="zh-CN"/>
              </w:rPr>
            </w:pPr>
            <w:r>
              <w:rPr>
                <w:rFonts w:hint="default" w:ascii="Times New Roman" w:hAnsi="Times New Roman" w:eastAsia="新宋体" w:cs="Times New Roman"/>
                <w:b w:val="0"/>
                <w:bCs/>
                <w:strike w:val="0"/>
                <w:dstrike w:val="0"/>
                <w:kern w:val="0"/>
                <w:sz w:val="18"/>
                <w:szCs w:val="18"/>
                <w:lang w:val="en-US" w:eastAsia="zh-CN"/>
              </w:rPr>
              <w:t>帐号</w:t>
            </w:r>
          </w:p>
        </w:tc>
        <w:tc>
          <w:tcPr>
            <w:tcW w:w="3453" w:type="dxa"/>
            <w:noWrap w:val="0"/>
            <w:vAlign w:val="center"/>
          </w:tcPr>
          <w:p>
            <w:pPr>
              <w:widowControl/>
              <w:jc w:val="center"/>
              <w:rPr>
                <w:rFonts w:hint="eastAsia" w:ascii="宋体" w:hAnsi="宋体" w:cs="宋体"/>
                <w:b w:val="0"/>
                <w:bCs w:val="0"/>
                <w:strike w:val="0"/>
                <w:dstrike w:val="0"/>
                <w:color w:val="000000"/>
                <w:kern w:val="0"/>
                <w:sz w:val="18"/>
                <w:szCs w:val="18"/>
                <w:lang w:val="en-US" w:eastAsia="zh-CN"/>
              </w:rPr>
            </w:pPr>
            <w:r>
              <w:rPr>
                <w:rFonts w:hint="default" w:ascii="Times New Roman" w:hAnsi="Times New Roman" w:eastAsia="宋体" w:cs="Times New Roman"/>
                <w:b w:val="0"/>
                <w:bCs/>
                <w:strike w:val="0"/>
                <w:dstrike w:val="0"/>
                <w:sz w:val="18"/>
                <w:szCs w:val="18"/>
              </w:rPr>
              <w:t>622841-1460-2194-51812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850" w:type="dxa"/>
            <w:noWrap w:val="0"/>
            <w:vAlign w:val="center"/>
          </w:tcPr>
          <w:p>
            <w:pPr>
              <w:widowControl/>
              <w:jc w:val="center"/>
              <w:rPr>
                <w:rFonts w:hint="eastAsia" w:ascii="宋体" w:hAnsi="宋体" w:cs="宋体"/>
                <w:b w:val="0"/>
                <w:bCs w:val="0"/>
                <w:strike w:val="0"/>
                <w:dstrike w:val="0"/>
                <w:color w:val="000000"/>
                <w:kern w:val="0"/>
                <w:sz w:val="18"/>
                <w:szCs w:val="18"/>
                <w:u w:val="none"/>
                <w:lang w:val="en-US" w:eastAsia="zh-CN"/>
              </w:rPr>
            </w:pPr>
            <w:r>
              <w:rPr>
                <w:rFonts w:hint="default" w:ascii="Times New Roman" w:hAnsi="Times New Roman" w:eastAsia="新宋体" w:cs="Times New Roman"/>
                <w:b w:val="0"/>
                <w:bCs/>
                <w:strike w:val="0"/>
                <w:dstrike w:val="0"/>
                <w:kern w:val="0"/>
                <w:sz w:val="18"/>
                <w:szCs w:val="18"/>
                <w:u w:val="none"/>
                <w:lang w:val="en-US" w:eastAsia="zh-CN"/>
              </w:rPr>
              <w:t>户名</w:t>
            </w:r>
          </w:p>
        </w:tc>
        <w:tc>
          <w:tcPr>
            <w:tcW w:w="3474" w:type="dxa"/>
            <w:noWrap w:val="0"/>
            <w:vAlign w:val="center"/>
          </w:tcPr>
          <w:p>
            <w:pPr>
              <w:widowControl/>
              <w:jc w:val="center"/>
              <w:rPr>
                <w:rFonts w:hint="eastAsia" w:ascii="宋体" w:hAnsi="宋体" w:eastAsia="宋体" w:cs="宋体"/>
                <w:b w:val="0"/>
                <w:bCs w:val="0"/>
                <w:strike w:val="0"/>
                <w:dstrike w:val="0"/>
                <w:color w:val="000000"/>
                <w:kern w:val="0"/>
                <w:sz w:val="18"/>
                <w:szCs w:val="18"/>
                <w:u w:val="none"/>
                <w:lang w:val="en-US" w:eastAsia="zh-CN"/>
              </w:rPr>
            </w:pPr>
            <w:r>
              <w:rPr>
                <w:rFonts w:hint="eastAsia" w:ascii="新宋体" w:hAnsi="新宋体" w:eastAsia="新宋体" w:cs="新宋体"/>
                <w:b w:val="0"/>
                <w:bCs/>
                <w:strike w:val="0"/>
                <w:dstrike w:val="0"/>
                <w:kern w:val="0"/>
                <w:sz w:val="18"/>
                <w:szCs w:val="18"/>
                <w:u w:val="none"/>
                <w:lang w:val="en-US" w:eastAsia="zh-CN"/>
              </w:rPr>
              <w:t>佛山市华谨检测技术服务有限公司</w:t>
            </w:r>
          </w:p>
        </w:tc>
        <w:tc>
          <w:tcPr>
            <w:tcW w:w="1871" w:type="dxa"/>
            <w:noWrap w:val="0"/>
            <w:vAlign w:val="center"/>
          </w:tcPr>
          <w:p>
            <w:pPr>
              <w:widowControl/>
              <w:jc w:val="center"/>
              <w:rPr>
                <w:rFonts w:hint="eastAsia" w:ascii="宋体" w:hAnsi="宋体" w:cs="宋体"/>
                <w:b w:val="0"/>
                <w:bCs w:val="0"/>
                <w:strike w:val="0"/>
                <w:dstrike w:val="0"/>
                <w:color w:val="000000"/>
                <w:kern w:val="0"/>
                <w:sz w:val="18"/>
                <w:szCs w:val="18"/>
                <w:lang w:val="en-US" w:eastAsia="zh-CN"/>
              </w:rPr>
            </w:pPr>
            <w:r>
              <w:rPr>
                <w:rFonts w:hint="default" w:ascii="Times New Roman" w:hAnsi="Times New Roman" w:eastAsia="新宋体" w:cs="Times New Roman"/>
                <w:b w:val="0"/>
                <w:bCs/>
                <w:strike w:val="0"/>
                <w:dstrike w:val="0"/>
                <w:kern w:val="0"/>
                <w:sz w:val="18"/>
                <w:szCs w:val="18"/>
                <w:lang w:val="en-US" w:eastAsia="zh-CN"/>
              </w:rPr>
              <w:t>户名</w:t>
            </w:r>
          </w:p>
        </w:tc>
        <w:tc>
          <w:tcPr>
            <w:tcW w:w="3453" w:type="dxa"/>
            <w:noWrap w:val="0"/>
            <w:vAlign w:val="center"/>
          </w:tcPr>
          <w:p>
            <w:pPr>
              <w:widowControl/>
              <w:jc w:val="center"/>
              <w:rPr>
                <w:rFonts w:hint="eastAsia" w:ascii="宋体" w:hAnsi="宋体" w:cs="宋体"/>
                <w:b w:val="0"/>
                <w:bCs w:val="0"/>
                <w:strike w:val="0"/>
                <w:dstrike w:val="0"/>
                <w:color w:val="000000"/>
                <w:kern w:val="0"/>
                <w:sz w:val="18"/>
                <w:szCs w:val="18"/>
                <w:lang w:val="en-US" w:eastAsia="zh-CN"/>
              </w:rPr>
            </w:pPr>
            <w:r>
              <w:rPr>
                <w:rFonts w:hint="default" w:ascii="Times New Roman" w:hAnsi="Times New Roman" w:eastAsia="宋体" w:cs="Times New Roman"/>
                <w:b w:val="0"/>
                <w:bCs/>
                <w:strike w:val="0"/>
                <w:dstrike w:val="0"/>
                <w:sz w:val="18"/>
                <w:szCs w:val="18"/>
              </w:rPr>
              <w:t>叶静娴</w:t>
            </w:r>
            <w:r>
              <w:rPr>
                <w:rFonts w:hint="default" w:ascii="Times New Roman" w:hAnsi="Times New Roman" w:eastAsia="宋体" w:cs="Times New Roman"/>
                <w:b w:val="0"/>
                <w:bCs/>
                <w:strike w:val="0"/>
                <w:dstrike w:val="0"/>
                <w:sz w:val="18"/>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850" w:type="dxa"/>
            <w:noWrap w:val="0"/>
            <w:vAlign w:val="center"/>
          </w:tcPr>
          <w:p>
            <w:pPr>
              <w:widowControl/>
              <w:jc w:val="center"/>
              <w:rPr>
                <w:rFonts w:hint="eastAsia" w:ascii="宋体" w:hAnsi="宋体" w:cs="宋体"/>
                <w:b w:val="0"/>
                <w:bCs w:val="0"/>
                <w:strike w:val="0"/>
                <w:dstrike w:val="0"/>
                <w:color w:val="000000"/>
                <w:kern w:val="0"/>
                <w:sz w:val="18"/>
                <w:szCs w:val="18"/>
                <w:u w:val="none"/>
                <w:lang w:val="en-US" w:eastAsia="zh-CN"/>
              </w:rPr>
            </w:pPr>
            <w:r>
              <w:rPr>
                <w:rFonts w:hint="default" w:ascii="Times New Roman" w:hAnsi="Times New Roman" w:eastAsia="新宋体" w:cs="Times New Roman"/>
                <w:b w:val="0"/>
                <w:bCs/>
                <w:strike w:val="0"/>
                <w:dstrike w:val="0"/>
                <w:kern w:val="0"/>
                <w:sz w:val="18"/>
                <w:szCs w:val="18"/>
                <w:u w:val="none"/>
                <w:lang w:eastAsia="zh-CN"/>
              </w:rPr>
              <w:t>开户行</w:t>
            </w:r>
          </w:p>
        </w:tc>
        <w:tc>
          <w:tcPr>
            <w:tcW w:w="3474" w:type="dxa"/>
            <w:noWrap w:val="0"/>
            <w:vAlign w:val="center"/>
          </w:tcPr>
          <w:p>
            <w:pPr>
              <w:widowControl/>
              <w:jc w:val="center"/>
              <w:rPr>
                <w:rFonts w:hint="eastAsia" w:ascii="宋体" w:hAnsi="宋体" w:cs="宋体"/>
                <w:b w:val="0"/>
                <w:bCs w:val="0"/>
                <w:strike w:val="0"/>
                <w:dstrike w:val="0"/>
                <w:color w:val="000000"/>
                <w:kern w:val="0"/>
                <w:sz w:val="18"/>
                <w:szCs w:val="18"/>
                <w:u w:val="none"/>
                <w:lang w:val="en-US" w:eastAsia="zh-CN"/>
              </w:rPr>
            </w:pPr>
            <w:r>
              <w:rPr>
                <w:rFonts w:hint="eastAsia" w:ascii="新宋体" w:hAnsi="新宋体" w:eastAsia="新宋体" w:cs="新宋体"/>
                <w:b w:val="0"/>
                <w:bCs/>
                <w:strike w:val="0"/>
                <w:dstrike w:val="0"/>
                <w:kern w:val="0"/>
                <w:sz w:val="18"/>
                <w:szCs w:val="18"/>
                <w:u w:val="none"/>
                <w:lang w:val="en-US" w:eastAsia="zh-CN"/>
              </w:rPr>
              <w:t>建设银行佛山南海分行</w:t>
            </w:r>
          </w:p>
        </w:tc>
        <w:tc>
          <w:tcPr>
            <w:tcW w:w="1871" w:type="dxa"/>
            <w:noWrap w:val="0"/>
            <w:vAlign w:val="center"/>
          </w:tcPr>
          <w:p>
            <w:pPr>
              <w:widowControl/>
              <w:jc w:val="center"/>
              <w:rPr>
                <w:rFonts w:hint="eastAsia" w:ascii="宋体" w:hAnsi="宋体" w:cs="宋体"/>
                <w:b w:val="0"/>
                <w:bCs w:val="0"/>
                <w:strike w:val="0"/>
                <w:dstrike w:val="0"/>
                <w:color w:val="000000"/>
                <w:kern w:val="0"/>
                <w:sz w:val="18"/>
                <w:szCs w:val="18"/>
                <w:lang w:val="en-US" w:eastAsia="zh-CN"/>
              </w:rPr>
            </w:pPr>
            <w:r>
              <w:rPr>
                <w:rFonts w:hint="default" w:ascii="Times New Roman" w:hAnsi="Times New Roman" w:eastAsia="新宋体" w:cs="Times New Roman"/>
                <w:b w:val="0"/>
                <w:bCs/>
                <w:strike w:val="0"/>
                <w:dstrike w:val="0"/>
                <w:kern w:val="0"/>
                <w:sz w:val="18"/>
                <w:szCs w:val="18"/>
                <w:lang w:eastAsia="zh-CN"/>
              </w:rPr>
              <w:t>开户行</w:t>
            </w:r>
          </w:p>
        </w:tc>
        <w:tc>
          <w:tcPr>
            <w:tcW w:w="3453" w:type="dxa"/>
            <w:noWrap w:val="0"/>
            <w:vAlign w:val="center"/>
          </w:tcPr>
          <w:p>
            <w:pPr>
              <w:widowControl/>
              <w:jc w:val="center"/>
              <w:rPr>
                <w:rFonts w:hint="eastAsia" w:ascii="宋体" w:hAnsi="宋体" w:cs="宋体"/>
                <w:b w:val="0"/>
                <w:bCs w:val="0"/>
                <w:strike w:val="0"/>
                <w:dstrike w:val="0"/>
                <w:color w:val="000000"/>
                <w:kern w:val="0"/>
                <w:sz w:val="18"/>
                <w:szCs w:val="18"/>
                <w:lang w:val="en-US" w:eastAsia="zh-CN"/>
              </w:rPr>
            </w:pPr>
            <w:r>
              <w:rPr>
                <w:rFonts w:hint="default" w:ascii="Times New Roman" w:hAnsi="Times New Roman" w:eastAsia="宋体" w:cs="Times New Roman"/>
                <w:b w:val="0"/>
                <w:bCs/>
                <w:strike w:val="0"/>
                <w:dstrike w:val="0"/>
                <w:sz w:val="18"/>
                <w:szCs w:val="18"/>
              </w:rPr>
              <w:t>农业银行佛山南海大沥支行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648" w:type="dxa"/>
            <w:gridSpan w:val="4"/>
            <w:noWrap w:val="0"/>
            <w:vAlign w:val="center"/>
          </w:tcPr>
          <w:p>
            <w:pPr>
              <w:widowControl/>
              <w:jc w:val="left"/>
              <w:rPr>
                <w:rFonts w:hint="default" w:ascii="Times New Roman" w:hAnsi="Times New Roman" w:eastAsia="宋体" w:cs="Times New Roman"/>
                <w:b w:val="0"/>
                <w:bCs/>
                <w:sz w:val="18"/>
                <w:szCs w:val="18"/>
                <w:lang w:eastAsia="zh-CN"/>
              </w:rPr>
            </w:pPr>
            <w:r>
              <w:rPr>
                <w:rFonts w:hint="eastAsia" w:ascii="Times New Roman" w:hAnsi="Times New Roman" w:eastAsia="宋体" w:cs="Times New Roman"/>
                <w:b w:val="0"/>
                <w:bCs/>
                <w:sz w:val="18"/>
                <w:szCs w:val="18"/>
                <w:lang w:eastAsia="zh-CN"/>
              </w:rPr>
              <w:t>备注：如果不需要发票和未有支付发票税额、一律支付我单位私人帐号，谢谢配合。</w:t>
            </w:r>
          </w:p>
        </w:tc>
      </w:tr>
    </w:tbl>
    <w:p>
      <w:pPr>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column">
                  <wp:posOffset>1797685</wp:posOffset>
                </wp:positionH>
                <wp:positionV relativeFrom="paragraph">
                  <wp:posOffset>-598170</wp:posOffset>
                </wp:positionV>
                <wp:extent cx="3087370" cy="523875"/>
                <wp:effectExtent l="0" t="0" r="17780" b="9525"/>
                <wp:wrapNone/>
                <wp:docPr id="5" name="文本框 5"/>
                <wp:cNvGraphicFramePr/>
                <a:graphic xmlns:a="http://schemas.openxmlformats.org/drawingml/2006/main">
                  <a:graphicData uri="http://schemas.microsoft.com/office/word/2010/wordprocessingShape">
                    <wps:wsp>
                      <wps:cNvSpPr txBox="1"/>
                      <wps:spPr>
                        <a:xfrm>
                          <a:off x="0" y="0"/>
                          <a:ext cx="3087370" cy="523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Theme="majorEastAsia" w:hAnsiTheme="majorEastAsia" w:eastAsiaTheme="majorEastAsia" w:cstheme="majorEastAsia"/>
                                <w:b/>
                                <w:bCs/>
                                <w:sz w:val="44"/>
                                <w:szCs w:val="72"/>
                                <w:lang w:eastAsia="zh-CN"/>
                              </w:rPr>
                              <w:t>华谨检测委托协议书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1.55pt;margin-top:-47.1pt;height:41.25pt;width:243.1pt;z-index:251662336;mso-width-relative:page;mso-height-relative:page;" fillcolor="#FFFFFF [3201]" filled="t" stroked="f" coordsize="21600,21600" o:gfxdata="UEsDBAoAAAAAAIdO4kAAAAAAAAAAAAAAAAAEAAAAZHJzL1BLAwQUAAAACACHTuJA/CEG+tUAAAAK&#10;AQAADwAAAGRycy9kb3ducmV2LnhtbE2PTWvDMAyG74P9B6PBbq2dUNKSxemhsOtgbdezG2txqC2H&#10;2P389dNO21F6H149ata34MUFpzRE0lDMFQikLtqBeg373ftsBSJlQ9b4SKjhjgnW7fNTY2obr/SJ&#10;l23uBZdQqo0Gl/NYS5k6h8GkeRyROPuOUzCZx6mXdjJXLg9elkpVMpiB+IIzI24cdqftOWg49OFx&#10;+CrGydngF/TxuO/2cdD69aVQbyAy3vIfDL/6rA4tOx3jmWwSXkO5rEpGNcwqtQTBBC8WII4cFSuQ&#10;bSP/v9D+AFBLAwQUAAAACACHTuJAQGVaT1ECAACPBAAADgAAAGRycy9lMm9Eb2MueG1srVTNbhMx&#10;EL4j8Q6W73Tz24Qomyq0CkKqaKWCODteO2vJ9hjbyW55AHgDTly481x9DsbeJA2FQw/k4Iw942/m&#10;+zyz84vWaLITPiiwJe2f9SgRlkOl7KakHz+sXk0pCZHZimmwoqT3ItCLxcsX88bNxABq0JXwBEFs&#10;mDWupHWMblYUgdfCsHAGTlh0SvCGRdz6TVF51iC60cWg1zsvGvCV88BFCHh61TnpHtE/BxCkVFxc&#10;Ad8aYWOH6oVmESmFWrlAF7laKQWPN1IGEYkuKTKNecUkaK/TWizmbLbxzNWK70tgzynhCSfDlMWk&#10;R6grFhnZevUXlFHcQwAZzziYoiOSFUEW/d4Tbe5q5kTmglIHdxQ9/D9Y/n5364mqSjqmxDKDD/7w&#10;/dvDj18PP7+ScZKncWGGUXcO42L7BlpsmsN5wMPEupXepH/kQ9CP4t4fxRVtJBwPh73pZDhBF0ff&#10;eDCcTjJ88Xjb+RDfCjAkGSX1+HhZU7a7DhErwdBDSEoWQKtqpbTOG79ZX2pPdgwfepV/qUi88keY&#10;tqQp6flw3MvIFtL9Lk5bDE9kO1LJiu263SuwhuoeBfDQdVBwfKWwymsW4i3z2DJIDIcq3uAiNWAS&#10;2FuU1OC//Os8xeNLopeSBluwpOHzlnlBiX5n8Y1f90cjhI15MxpPBrjxp571qcduzSUg+T6Or+PZ&#10;TPFRH0zpwXzC2VumrOhilmPuksaDeRm7wcDZ5WK5zEHYpY7Fa3vneIJOUltYbiNIlZ8kydRps1cP&#10;+zTLvp+pNAin+xz1+B1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8IQb61QAAAAoBAAAPAAAA&#10;AAAAAAEAIAAAACIAAABkcnMvZG93bnJldi54bWxQSwECFAAUAAAACACHTuJAQGVaT1ECAACPBAAA&#10;DgAAAAAAAAABACAAAAAkAQAAZHJzL2Uyb0RvYy54bWxQSwUGAAAAAAYABgBZAQAA5wUAAAAA&#10;">
                <v:fill on="t" focussize="0,0"/>
                <v:stroke on="f" weight="0.5pt"/>
                <v:imagedata o:title=""/>
                <o:lock v:ext="edit" aspectratio="f"/>
                <v:textbox>
                  <w:txbxContent>
                    <w:p>
                      <w:pPr>
                        <w:jc w:val="center"/>
                      </w:pPr>
                      <w:r>
                        <w:rPr>
                          <w:rFonts w:hint="eastAsia" w:asciiTheme="majorEastAsia" w:hAnsiTheme="majorEastAsia" w:eastAsiaTheme="majorEastAsia" w:cstheme="majorEastAsia"/>
                          <w:b/>
                          <w:bCs/>
                          <w:sz w:val="44"/>
                          <w:szCs w:val="72"/>
                          <w:lang w:eastAsia="zh-CN"/>
                        </w:rPr>
                        <w:t>华谨检测委托协议书</w:t>
                      </w:r>
                    </w:p>
                  </w:txbxContent>
                </v:textbox>
              </v:shape>
            </w:pict>
          </mc:Fallback>
        </mc:AlternateContent>
      </w:r>
    </w:p>
    <w:p>
      <w:pPr>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518160</wp:posOffset>
                </wp:positionV>
                <wp:extent cx="6698615" cy="447040"/>
                <wp:effectExtent l="0" t="0" r="6985" b="10160"/>
                <wp:wrapNone/>
                <wp:docPr id="3" name="文本框 3"/>
                <wp:cNvGraphicFramePr/>
                <a:graphic xmlns:a="http://schemas.openxmlformats.org/drawingml/2006/main">
                  <a:graphicData uri="http://schemas.microsoft.com/office/word/2010/wordprocessingShape">
                    <wps:wsp>
                      <wps:cNvSpPr txBox="1"/>
                      <wps:spPr>
                        <a:xfrm>
                          <a:off x="0" y="0"/>
                          <a:ext cx="6698615" cy="4470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heme="majorEastAsia" w:hAnsiTheme="majorEastAsia" w:eastAsiaTheme="majorEastAsia" w:cstheme="majorEastAsia"/>
                                <w:sz w:val="16"/>
                                <w:szCs w:val="20"/>
                                <w:lang w:val="en-US" w:eastAsia="zh-CN"/>
                              </w:rPr>
                            </w:pPr>
                            <w:r>
                              <w:rPr>
                                <w:rFonts w:hint="eastAsia" w:asciiTheme="majorEastAsia" w:hAnsiTheme="majorEastAsia" w:eastAsiaTheme="majorEastAsia" w:cstheme="majorEastAsia"/>
                                <w:sz w:val="16"/>
                                <w:szCs w:val="20"/>
                                <w:lang w:val="en-US" w:eastAsia="zh-CN"/>
                              </w:rPr>
                              <w:t>地址：广东省佛山市南海区大沥岭南路广佛智城4栋7层     电话：0757-85850930      传真：0757-85850935        网址：</w:t>
                            </w:r>
                            <w:r>
                              <w:rPr>
                                <w:rFonts w:hint="eastAsia" w:asciiTheme="majorEastAsia" w:hAnsiTheme="majorEastAsia" w:eastAsiaTheme="majorEastAsia" w:cstheme="majorEastAsia"/>
                                <w:sz w:val="16"/>
                                <w:szCs w:val="20"/>
                                <w:lang w:val="en-US" w:eastAsia="zh-CN"/>
                              </w:rPr>
                              <w:fldChar w:fldCharType="begin"/>
                            </w:r>
                            <w:r>
                              <w:rPr>
                                <w:rFonts w:hint="eastAsia" w:asciiTheme="majorEastAsia" w:hAnsiTheme="majorEastAsia" w:eastAsiaTheme="majorEastAsia" w:cstheme="majorEastAsia"/>
                                <w:sz w:val="16"/>
                                <w:szCs w:val="20"/>
                                <w:lang w:val="en-US" w:eastAsia="zh-CN"/>
                              </w:rPr>
                              <w:instrText xml:space="preserve"> HYPERLINK "http://www.fshjts.com" </w:instrText>
                            </w:r>
                            <w:r>
                              <w:rPr>
                                <w:rFonts w:hint="eastAsia" w:asciiTheme="majorEastAsia" w:hAnsiTheme="majorEastAsia" w:eastAsiaTheme="majorEastAsia" w:cstheme="majorEastAsia"/>
                                <w:sz w:val="16"/>
                                <w:szCs w:val="20"/>
                                <w:lang w:val="en-US" w:eastAsia="zh-CN"/>
                              </w:rPr>
                              <w:fldChar w:fldCharType="separate"/>
                            </w:r>
                            <w:r>
                              <w:rPr>
                                <w:rStyle w:val="7"/>
                                <w:rFonts w:hint="eastAsia" w:asciiTheme="majorEastAsia" w:hAnsiTheme="majorEastAsia" w:eastAsiaTheme="majorEastAsia" w:cstheme="majorEastAsia"/>
                                <w:sz w:val="16"/>
                                <w:szCs w:val="20"/>
                                <w:lang w:val="en-US" w:eastAsia="zh-CN"/>
                              </w:rPr>
                              <w:t>www.jcfxzx.com</w:t>
                            </w:r>
                            <w:r>
                              <w:rPr>
                                <w:rFonts w:hint="eastAsia" w:asciiTheme="majorEastAsia" w:hAnsiTheme="majorEastAsia" w:eastAsiaTheme="majorEastAsia" w:cstheme="majorEastAsia"/>
                                <w:sz w:val="16"/>
                                <w:szCs w:val="20"/>
                                <w:lang w:val="en-US" w:eastAsia="zh-CN"/>
                              </w:rPr>
                              <w:fldChar w:fldCharType="end"/>
                            </w:r>
                            <w:r>
                              <w:rPr>
                                <w:rFonts w:hint="eastAsia" w:asciiTheme="majorEastAsia" w:hAnsiTheme="majorEastAsia" w:eastAsiaTheme="majorEastAsia" w:cstheme="majorEastAsia"/>
                                <w:sz w:val="16"/>
                                <w:szCs w:val="20"/>
                                <w:lang w:val="en-US" w:eastAsia="zh-CN"/>
                              </w:rPr>
                              <w:t xml:space="preserve"> </w:t>
                            </w:r>
                          </w:p>
                          <w:p>
                            <w:pPr>
                              <w:jc w:val="center"/>
                              <w:rPr>
                                <w:rFonts w:hint="eastAsia"/>
                                <w:sz w:val="22"/>
                                <w:szCs w:val="28"/>
                                <w:lang w:val="en-US" w:eastAsia="zh-CN"/>
                              </w:rPr>
                            </w:pPr>
                            <w:r>
                              <w:rPr>
                                <w:rFonts w:hint="eastAsia"/>
                                <w:sz w:val="16"/>
                                <w:szCs w:val="20"/>
                                <w:lang w:val="en-US" w:eastAsia="zh-CN"/>
                              </w:rPr>
                              <w:t xml:space="preserve">                                此委托协议遵循佛山市华谨检测技术服务有限公司通用服务条款                             </w:t>
                            </w:r>
                            <w:r>
                              <w:rPr>
                                <w:rFonts w:hint="eastAsia"/>
                                <w:b/>
                                <w:bCs/>
                                <w:sz w:val="16"/>
                                <w:szCs w:val="20"/>
                                <w:lang w:val="en-US" w:eastAsia="zh-CN"/>
                              </w:rPr>
                              <w:t xml:space="preserve"> </w:t>
                            </w:r>
                            <w:r>
                              <w:rPr>
                                <w:rFonts w:hint="eastAsia"/>
                                <w:b/>
                                <w:bCs/>
                                <w:sz w:val="18"/>
                                <w:szCs w:val="21"/>
                                <w:lang w:val="en-US" w:eastAsia="zh-CN"/>
                              </w:rPr>
                              <w:t>2/2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pt;margin-top:40.8pt;height:35.2pt;width:527.45pt;z-index:251660288;mso-width-relative:page;mso-height-relative:page;" fillcolor="#FFFFFF [3201]" filled="t" stroked="f" coordsize="21600,21600" o:gfxdata="UEsDBAoAAAAAAIdO4kAAAAAAAAAAAAAAAAAEAAAAZHJzL1BLAwQUAAAACACHTuJAePxxmNUAAAAK&#10;AQAADwAAAGRycy9kb3ducmV2LnhtbE2PzW7CMBCE75X6DtYi9Qa2KUEojcOhUq+VCpSzibdxhL2O&#10;bPP79DWn9jarGc1826yv3rEzxjQEUiBnAhhSF8xAvYLd9mO6ApayJqNdIFRwwwTr9vmp0bUJF/rC&#10;8yb3rJRQqrUCm/NYc546i16nWRiRivcTote5nLHnJupLKfeOz4VYcq8HKgtWj/husTtuTl7Bvvf3&#10;/bccozXeLejzftvuwqDUy0SKN2AZr/kvDA/8gg5tYTqEE5nEnILp66IkFazkEtjDF5WsgB2KquYC&#10;eNvw/y+0v1BLAwQUAAAACACHTuJABe+BLVICAACPBAAADgAAAGRycy9lMm9Eb2MueG1srVTNbhMx&#10;EL4j8Q6W72Tz17SNsqlCqiCkilYKiLPj9WYt2R5jO9kNDwBv0BMX7jxXnoOxN0lD4dADOTgznvHM&#10;fN/M7OSm0YpshfMSTE57nS4lwnAopFnn9NPHxZsrSnxgpmAKjMjpTnh6M339alLbsehDBaoQjmAQ&#10;48e1zWkVgh1nmeeV0Mx3wAqDxhKcZgFVt84Kx2qMrlXW73ZHWQ2usA648B5vb1sjPUR0LwkIZSm5&#10;uAW+0cKENqoTigWE5CtpPZ2mastS8HBfll4EonKKSEM6MQnKq3hm0wkbrx2zleSHEthLSniGSTNp&#10;MOkp1C0LjGyc/CuUltyBhzJ0OOisBZIYQRS97jNulhWzImFBqr09ke7/X1j+YfvgiCxyOqDEMI0N&#10;3z9+3//4tf/5jQwiPbX1Y/RaWvQLzVtocGiO9x4vI+qmdDr+Ix6CdiR3dyJXNIFwvByNrq9GvQtK&#10;ONqGw8vuMLGfPb22zod3AjSJQk4dNi9xyrZ3PmAl6Hp0ick8KFkspFJJcevVXDmyZdjoRfrFIvHJ&#10;H27KkBpLGVx0U2QD8X3rpwy6R7AtqCiFZtUcGFhBsUMCHLQT5C1fSKzyjvnwwByODGLGpQr3eJQK&#10;MAkcJEoqcF//dR/9sZNopaTGEcyp/7JhTlCi3hvs8XVviByRkJThxWUfFXduWZ1bzEbPAcH3cH0t&#10;T2L0D+oolg70Z9y9WcyKJmY45s5pOIrz0C4G7i4Xs1lywim1LNyZpeUxdKTawGwToJSpJZGmlpsD&#10;ezinifbDTsVFONeT19N3ZP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ePxxmNUAAAAKAQAADwAA&#10;AAAAAAABACAAAAAiAAAAZHJzL2Rvd25yZXYueG1sUEsBAhQAFAAAAAgAh07iQAXvgS1SAgAAjwQA&#10;AA4AAAAAAAAAAQAgAAAAJAEAAGRycy9lMm9Eb2MueG1sUEsFBgAAAAAGAAYAWQEAAOgFAAAAAA==&#10;">
                <v:fill on="t" focussize="0,0"/>
                <v:stroke on="f" weight="0.5pt"/>
                <v:imagedata o:title=""/>
                <o:lock v:ext="edit" aspectratio="f"/>
                <v:textbox>
                  <w:txbxContent>
                    <w:p>
                      <w:pPr>
                        <w:rPr>
                          <w:rFonts w:hint="eastAsia" w:asciiTheme="majorEastAsia" w:hAnsiTheme="majorEastAsia" w:eastAsiaTheme="majorEastAsia" w:cstheme="majorEastAsia"/>
                          <w:sz w:val="16"/>
                          <w:szCs w:val="20"/>
                          <w:lang w:val="en-US" w:eastAsia="zh-CN"/>
                        </w:rPr>
                      </w:pPr>
                      <w:r>
                        <w:rPr>
                          <w:rFonts w:hint="eastAsia" w:asciiTheme="majorEastAsia" w:hAnsiTheme="majorEastAsia" w:eastAsiaTheme="majorEastAsia" w:cstheme="majorEastAsia"/>
                          <w:sz w:val="16"/>
                          <w:szCs w:val="20"/>
                          <w:lang w:val="en-US" w:eastAsia="zh-CN"/>
                        </w:rPr>
                        <w:t>地址：广东省佛山市南海区大沥岭南路广佛智城4栋7层     电话：0757-85850930      传真：0757-85850935        网址：</w:t>
                      </w:r>
                      <w:r>
                        <w:rPr>
                          <w:rFonts w:hint="eastAsia" w:asciiTheme="majorEastAsia" w:hAnsiTheme="majorEastAsia" w:eastAsiaTheme="majorEastAsia" w:cstheme="majorEastAsia"/>
                          <w:sz w:val="16"/>
                          <w:szCs w:val="20"/>
                          <w:lang w:val="en-US" w:eastAsia="zh-CN"/>
                        </w:rPr>
                        <w:fldChar w:fldCharType="begin"/>
                      </w:r>
                      <w:r>
                        <w:rPr>
                          <w:rFonts w:hint="eastAsia" w:asciiTheme="majorEastAsia" w:hAnsiTheme="majorEastAsia" w:eastAsiaTheme="majorEastAsia" w:cstheme="majorEastAsia"/>
                          <w:sz w:val="16"/>
                          <w:szCs w:val="20"/>
                          <w:lang w:val="en-US" w:eastAsia="zh-CN"/>
                        </w:rPr>
                        <w:instrText xml:space="preserve"> HYPERLINK "http://www.fshjts.com" </w:instrText>
                      </w:r>
                      <w:r>
                        <w:rPr>
                          <w:rFonts w:hint="eastAsia" w:asciiTheme="majorEastAsia" w:hAnsiTheme="majorEastAsia" w:eastAsiaTheme="majorEastAsia" w:cstheme="majorEastAsia"/>
                          <w:sz w:val="16"/>
                          <w:szCs w:val="20"/>
                          <w:lang w:val="en-US" w:eastAsia="zh-CN"/>
                        </w:rPr>
                        <w:fldChar w:fldCharType="separate"/>
                      </w:r>
                      <w:r>
                        <w:rPr>
                          <w:rStyle w:val="7"/>
                          <w:rFonts w:hint="eastAsia" w:asciiTheme="majorEastAsia" w:hAnsiTheme="majorEastAsia" w:eastAsiaTheme="majorEastAsia" w:cstheme="majorEastAsia"/>
                          <w:sz w:val="16"/>
                          <w:szCs w:val="20"/>
                          <w:lang w:val="en-US" w:eastAsia="zh-CN"/>
                        </w:rPr>
                        <w:t>www.jcfxzx.com</w:t>
                      </w:r>
                      <w:r>
                        <w:rPr>
                          <w:rFonts w:hint="eastAsia" w:asciiTheme="majorEastAsia" w:hAnsiTheme="majorEastAsia" w:eastAsiaTheme="majorEastAsia" w:cstheme="majorEastAsia"/>
                          <w:sz w:val="16"/>
                          <w:szCs w:val="20"/>
                          <w:lang w:val="en-US" w:eastAsia="zh-CN"/>
                        </w:rPr>
                        <w:fldChar w:fldCharType="end"/>
                      </w:r>
                      <w:r>
                        <w:rPr>
                          <w:rFonts w:hint="eastAsia" w:asciiTheme="majorEastAsia" w:hAnsiTheme="majorEastAsia" w:eastAsiaTheme="majorEastAsia" w:cstheme="majorEastAsia"/>
                          <w:sz w:val="16"/>
                          <w:szCs w:val="20"/>
                          <w:lang w:val="en-US" w:eastAsia="zh-CN"/>
                        </w:rPr>
                        <w:t xml:space="preserve"> </w:t>
                      </w:r>
                    </w:p>
                    <w:p>
                      <w:pPr>
                        <w:jc w:val="center"/>
                        <w:rPr>
                          <w:rFonts w:hint="eastAsia"/>
                          <w:sz w:val="22"/>
                          <w:szCs w:val="28"/>
                          <w:lang w:val="en-US" w:eastAsia="zh-CN"/>
                        </w:rPr>
                      </w:pPr>
                      <w:r>
                        <w:rPr>
                          <w:rFonts w:hint="eastAsia"/>
                          <w:sz w:val="16"/>
                          <w:szCs w:val="20"/>
                          <w:lang w:val="en-US" w:eastAsia="zh-CN"/>
                        </w:rPr>
                        <w:t xml:space="preserve">                                此委托协议遵循佛山市华谨检测技术服务有限公司通用服务条款                             </w:t>
                      </w:r>
                      <w:r>
                        <w:rPr>
                          <w:rFonts w:hint="eastAsia"/>
                          <w:b/>
                          <w:bCs/>
                          <w:sz w:val="16"/>
                          <w:szCs w:val="20"/>
                          <w:lang w:val="en-US" w:eastAsia="zh-CN"/>
                        </w:rPr>
                        <w:t xml:space="preserve"> </w:t>
                      </w:r>
                      <w:r>
                        <w:rPr>
                          <w:rFonts w:hint="eastAsia"/>
                          <w:b/>
                          <w:bCs/>
                          <w:sz w:val="18"/>
                          <w:szCs w:val="21"/>
                          <w:lang w:val="en-US" w:eastAsia="zh-CN"/>
                        </w:rPr>
                        <w:t>2/2</w:t>
                      </w:r>
                    </w:p>
                  </w:txbxContent>
                </v:textbox>
              </v:shape>
            </w:pict>
          </mc:Fallback>
        </mc:AlternateContent>
      </w: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Gothic">
    <w:panose1 w:val="020B0609070205080204"/>
    <w:charset w:val="80"/>
    <w:family w:val="auto"/>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627"/>
        <w:tab w:val="clear" w:pos="4153"/>
      </w:tabs>
      <w:rPr>
        <w:rFonts w:hint="eastAsia" w:asciiTheme="majorEastAsia" w:hAnsiTheme="majorEastAsia" w:eastAsiaTheme="majorEastAsia" w:cstheme="majorEastAsia"/>
      </w:rPr>
    </w:pPr>
    <w:r>
      <w:rPr>
        <w:rFonts w:hint="eastAsia" w:ascii="Times New Roman" w:hAnsi="Times New Roman"/>
        <w:sz w:val="21"/>
        <w:szCs w:val="21"/>
        <w:lang w:bidi="ar-SA"/>
      </w:rPr>
      <w:drawing>
        <wp:anchor distT="0" distB="0" distL="114300" distR="114300" simplePos="0" relativeHeight="251659264" behindDoc="0" locked="0" layoutInCell="1" allowOverlap="1">
          <wp:simplePos x="0" y="0"/>
          <wp:positionH relativeFrom="column">
            <wp:posOffset>-259715</wp:posOffset>
          </wp:positionH>
          <wp:positionV relativeFrom="paragraph">
            <wp:posOffset>-447040</wp:posOffset>
          </wp:positionV>
          <wp:extent cx="1758315" cy="481965"/>
          <wp:effectExtent l="0" t="0" r="13335" b="13335"/>
          <wp:wrapNone/>
          <wp:docPr id="2" name="图片 2" descr="803065BD236181BFAAC83BB5C8712997_800_0_ma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3065BD236181BFAAC83BB5C8712997_800_0_max_jpg"/>
                  <pic:cNvPicPr>
                    <a:picLocks noChangeAspect="1"/>
                  </pic:cNvPicPr>
                </pic:nvPicPr>
                <pic:blipFill>
                  <a:blip r:embed="rId1"/>
                  <a:stretch>
                    <a:fillRect/>
                  </a:stretch>
                </pic:blipFill>
                <pic:spPr>
                  <a:xfrm>
                    <a:off x="0" y="0"/>
                    <a:ext cx="1758315" cy="481965"/>
                  </a:xfrm>
                  <a:prstGeom prst="rect">
                    <a:avLst/>
                  </a:prstGeom>
                </pic:spPr>
              </pic:pic>
            </a:graphicData>
          </a:graphic>
        </wp:anchor>
      </w:drawing>
    </w: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dit="forms" w:enforcement="1" w:cryptProviderType="rsaFull" w:cryptAlgorithmClass="hash" w:cryptAlgorithmType="typeAny" w:cryptAlgorithmSid="4" w:cryptSpinCount="0" w:hash="jAlxVbFmT5dInIrPhUBo8FU76kQ=" w:salt="n2nZI5ez9yb9MJHZLDWZC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MmQzMzM5M2E3Mjk1YTNiMGMwYTY0MDg0NWU1YjgifQ=="/>
  </w:docVars>
  <w:rsids>
    <w:rsidRoot w:val="403B37E3"/>
    <w:rsid w:val="01E220C3"/>
    <w:rsid w:val="04B87F8C"/>
    <w:rsid w:val="056014DD"/>
    <w:rsid w:val="07445352"/>
    <w:rsid w:val="07954A46"/>
    <w:rsid w:val="0A9C2D4A"/>
    <w:rsid w:val="0AC1630B"/>
    <w:rsid w:val="0B0E7AF2"/>
    <w:rsid w:val="0D4A7353"/>
    <w:rsid w:val="10C27470"/>
    <w:rsid w:val="1BB80CD9"/>
    <w:rsid w:val="2C8F07DD"/>
    <w:rsid w:val="2D8B5DF5"/>
    <w:rsid w:val="3290652F"/>
    <w:rsid w:val="329153DC"/>
    <w:rsid w:val="33CD24AD"/>
    <w:rsid w:val="3CDA4F93"/>
    <w:rsid w:val="410A0B72"/>
    <w:rsid w:val="4355664A"/>
    <w:rsid w:val="46884E5E"/>
    <w:rsid w:val="46C07DED"/>
    <w:rsid w:val="488B1577"/>
    <w:rsid w:val="48B75AC8"/>
    <w:rsid w:val="49F221BA"/>
    <w:rsid w:val="4B646295"/>
    <w:rsid w:val="4BA836A0"/>
    <w:rsid w:val="4E11689C"/>
    <w:rsid w:val="4F2C3487"/>
    <w:rsid w:val="4F695A51"/>
    <w:rsid w:val="59A870C8"/>
    <w:rsid w:val="5B822F8F"/>
    <w:rsid w:val="5E771D26"/>
    <w:rsid w:val="5EC22F5F"/>
    <w:rsid w:val="5F4B5532"/>
    <w:rsid w:val="5F5B1546"/>
    <w:rsid w:val="66223555"/>
    <w:rsid w:val="66C333A5"/>
    <w:rsid w:val="67C5372F"/>
    <w:rsid w:val="687567A7"/>
    <w:rsid w:val="6C715A88"/>
    <w:rsid w:val="6F92366C"/>
    <w:rsid w:val="6FE7408E"/>
    <w:rsid w:val="71445B0B"/>
    <w:rsid w:val="72EB5C7D"/>
    <w:rsid w:val="75165F24"/>
    <w:rsid w:val="79D639AC"/>
    <w:rsid w:val="7AFD7F5F"/>
    <w:rsid w:val="7E6A79B7"/>
    <w:rsid w:val="7E9B15B0"/>
    <w:rsid w:val="7F5E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2721</Words>
  <Characters>2982</Characters>
  <Lines>0</Lines>
  <Paragraphs>0</Paragraphs>
  <TotalTime>12</TotalTime>
  <ScaleCrop>false</ScaleCrop>
  <LinksUpToDate>false</LinksUpToDate>
  <CharactersWithSpaces>3333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2019-11-27T01:28:00Z</dcterms:created>
  <dc:creator>华谨检测机构-罗工</dc:creator>
  <cp:lastModifiedBy>华谨检测机构-罗工</cp:lastModifiedBy>
  <dcterms:modified xsi:type="dcterms:W3CDTF">2023-02-03T02:54:41Z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4EB9FEB0EDAE45C1A24674A4545FAB3E</vt:lpwstr>
  </property>
</Properties>
</file>